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color w:val="ff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1994053</wp:posOffset>
            </wp:positionH>
            <wp:positionV relativeFrom="paragraph">
              <wp:posOffset>5508</wp:posOffset>
            </wp:positionV>
            <wp:extent cx="1956816" cy="755904"/>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956816" cy="755904"/>
                    </a:xfrm>
                    <a:prstGeom prst="rect"/>
                    <a:ln/>
                  </pic:spPr>
                </pic:pic>
              </a:graphicData>
            </a:graphic>
          </wp:anchor>
        </w:drawing>
      </w:r>
    </w:p>
    <w:p w:rsidR="00000000" w:rsidDel="00000000" w:rsidP="00000000" w:rsidRDefault="00000000" w:rsidRPr="00000000" w14:paraId="00000001">
      <w:pPr>
        <w:contextualSpacing w:val="0"/>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02">
      <w:pPr>
        <w:contextualSpacing w:val="0"/>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03">
      <w:pPr>
        <w:ind w:left="2160" w:firstLine="720"/>
        <w:contextualSpacing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04">
      <w:pPr>
        <w:ind w:left="2160" w:firstLine="720"/>
        <w:contextualSpacing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BOARD MEETING</w:t>
      </w:r>
    </w:p>
    <w:p w:rsidR="00000000" w:rsidDel="00000000" w:rsidP="00000000" w:rsidRDefault="00000000" w:rsidRPr="00000000" w14:paraId="0000000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6:00 – 7:15 PM  Thursday, May 2</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color w:val="000000"/>
          <w:rtl w:val="0"/>
        </w:rPr>
        <w:t xml:space="preserve">, 2018</w:t>
      </w:r>
    </w:p>
    <w:p w:rsidR="00000000" w:rsidDel="00000000" w:rsidP="00000000" w:rsidRDefault="00000000" w:rsidRPr="00000000" w14:paraId="00000007">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Esperanza School Meeting Room * 4956 W 3500 S, West Valley City, UT 84119</w:t>
      </w:r>
    </w:p>
    <w:p w:rsidR="00000000" w:rsidDel="00000000" w:rsidP="00000000" w:rsidRDefault="00000000" w:rsidRPr="00000000" w14:paraId="00000008">
      <w:pPr>
        <w:contextualSpacing w:val="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contextualSpacing w:val="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MINUTES</w:t>
      </w:r>
    </w:p>
    <w:p w:rsidR="00000000" w:rsidDel="00000000" w:rsidP="00000000" w:rsidRDefault="00000000" w:rsidRPr="00000000" w14:paraId="0000000A">
      <w:pPr>
        <w:contextualSpacing w:val="0"/>
        <w:rPr>
          <w:rFonts w:ascii="Times New Roman" w:cs="Times New Roman" w:eastAsia="Times New Roman" w:hAnsi="Times New Roman"/>
          <w:color w:val="ff0000"/>
          <w:sz w:val="16"/>
          <w:szCs w:val="16"/>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Call to order: Meeting began at 6:00     </w:t>
      </w: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00C">
      <w:pPr>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PRESENT:  Janet Christensen, Debby Bauman, Marty Banks, Patricia Matthews, Challene Nuvan</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ABSENT:  Cody Case, Juan Freire, Angela Zamora</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OTHERS PRESENT: Eulogio Alejandre (Esperanza Director), Chrystal Sanchez (Director’s Secretary), David Robertson (YRB Financial), Brian Cates (Red Apple), Jeremy Brown (Red Apple)</w:t>
      </w:r>
    </w:p>
    <w:p w:rsidR="00000000" w:rsidDel="00000000" w:rsidP="00000000" w:rsidRDefault="00000000" w:rsidRPr="00000000" w14:paraId="00000012">
      <w:pPr>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&amp; INTRODUCTIONS </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hd w:fill="ffffff"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REPORT </w:t>
      </w:r>
    </w:p>
    <w:p w:rsidR="00000000" w:rsidDel="00000000" w:rsidP="00000000" w:rsidRDefault="00000000" w:rsidRPr="00000000" w14:paraId="00000016">
      <w:pPr>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Brian Cates from Red Apple shared the financial summary from </w:t>
      </w:r>
      <w:r w:rsidDel="00000000" w:rsidR="00000000" w:rsidRPr="00000000">
        <w:rPr>
          <w:rFonts w:ascii="Times New Roman" w:cs="Times New Roman" w:eastAsia="Times New Roman" w:hAnsi="Times New Roman"/>
          <w:rtl w:val="0"/>
        </w:rPr>
        <w:t xml:space="preserve">April</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3</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2018.  It contains this 17-18 SY</w:t>
      </w:r>
      <w:r w:rsidDel="00000000" w:rsidR="00000000" w:rsidRPr="00000000">
        <w:rPr>
          <w:rFonts w:ascii="Times New Roman" w:cs="Times New Roman" w:eastAsia="Times New Roman" w:hAnsi="Times New Roman"/>
          <w:rtl w:val="0"/>
        </w:rPr>
        <w:t xml:space="preserve">’s actuals as well as 18-19 SY’s projections.  </w:t>
      </w:r>
    </w:p>
    <w:p w:rsidR="00000000" w:rsidDel="00000000" w:rsidP="00000000" w:rsidRDefault="00000000" w:rsidRPr="00000000" w14:paraId="00000018">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He also shared project</w:t>
      </w:r>
      <w:r w:rsidDel="00000000" w:rsidR="00000000" w:rsidRPr="00000000">
        <w:rPr>
          <w:rFonts w:ascii="Times New Roman" w:cs="Times New Roman" w:eastAsia="Times New Roman" w:hAnsi="Times New Roman"/>
          <w:rtl w:val="0"/>
        </w:rPr>
        <w:t xml:space="preserve">ions for the new school lunch program.  </w:t>
      </w:r>
    </w:p>
    <w:p w:rsidR="00000000" w:rsidDel="00000000" w:rsidP="00000000" w:rsidRDefault="00000000" w:rsidRPr="00000000" w14:paraId="00000019">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Financial Preliminary Budget for the 2018-2019 School Year will need to be approved at the next board meeting</w:t>
      </w:r>
    </w:p>
    <w:p w:rsidR="00000000" w:rsidDel="00000000" w:rsidP="00000000" w:rsidRDefault="00000000" w:rsidRPr="00000000" w14:paraId="0000001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Dave from YRB Financial presented two trustee options for the bond of the building</w:t>
      </w:r>
    </w:p>
    <w:p w:rsidR="00000000" w:rsidDel="00000000" w:rsidP="00000000" w:rsidRDefault="00000000" w:rsidRPr="00000000" w14:paraId="0000001B">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importance of a trustee is in the control of all of the bond money including the closing.  Esperanza will make payments to the trustees.</w:t>
      </w:r>
    </w:p>
    <w:p w:rsidR="00000000" w:rsidDel="00000000" w:rsidP="00000000" w:rsidRDefault="00000000" w:rsidRPr="00000000" w14:paraId="0000001C">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Esperanza received two similar bids</w:t>
      </w:r>
    </w:p>
    <w:p w:rsidR="00000000" w:rsidDel="00000000" w:rsidP="00000000" w:rsidRDefault="00000000" w:rsidRPr="00000000" w14:paraId="0000001D">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3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Zion’s Bank made the lower bid -- $1500 - $2000 at closing and $1500 annual fees</w:t>
      </w:r>
    </w:p>
    <w:p w:rsidR="00000000" w:rsidDel="00000000" w:rsidP="00000000" w:rsidRDefault="00000000" w:rsidRPr="00000000" w14:paraId="0000001E">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3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 Bank came in a little higher</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July of 2018, there will be a few decisions that need to be made.  It may be possible to meet by phone or to authorize the financial committee to make final decisions about the bond and the building purchase.</w:t>
      </w:r>
    </w:p>
    <w:p w:rsidR="00000000" w:rsidDel="00000000" w:rsidP="00000000" w:rsidRDefault="00000000" w:rsidRPr="00000000" w14:paraId="00000020">
      <w:pPr>
        <w:tabs>
          <w:tab w:val="left" w:pos="1902"/>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ITEMS</w:t>
      </w:r>
    </w:p>
    <w:p w:rsidR="00000000" w:rsidDel="00000000" w:rsidP="00000000" w:rsidRDefault="00000000" w:rsidRPr="00000000" w14:paraId="00000022">
      <w:pPr>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2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Motion to accept Zion</w:t>
      </w:r>
      <w:r w:rsidDel="00000000" w:rsidR="00000000" w:rsidRPr="00000000">
        <w:rPr>
          <w:rFonts w:ascii="Times New Roman" w:cs="Times New Roman" w:eastAsia="Times New Roman" w:hAnsi="Times New Roman"/>
          <w:rtl w:val="0"/>
        </w:rPr>
        <w:t xml:space="preserve">’s Bank representative Challene Guerrero as the Trustee for the upcoming Bond</w:t>
      </w:r>
      <w:r w:rsidDel="00000000" w:rsidR="00000000" w:rsidRPr="00000000">
        <w:rPr>
          <w:rtl w:val="0"/>
        </w:rPr>
      </w:r>
    </w:p>
    <w:p w:rsidR="00000000" w:rsidDel="00000000" w:rsidP="00000000" w:rsidRDefault="00000000" w:rsidRPr="00000000" w14:paraId="00000024">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rtl w:val="0"/>
        </w:rPr>
        <w:t xml:space="preserve">Marty</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motion, Patricia second, vote was unanimous</w:t>
      </w:r>
    </w:p>
    <w:p w:rsidR="00000000" w:rsidDel="00000000" w:rsidP="00000000" w:rsidRDefault="00000000" w:rsidRPr="00000000" w14:paraId="00000025">
      <w:pPr>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rtl w:val="0"/>
        </w:rPr>
        <w:t xml:space="preserve">Motion to approve minutes from April 26th, 2018 Esperanza board meeting </w:t>
      </w:r>
    </w:p>
    <w:p w:rsidR="00000000" w:rsidDel="00000000" w:rsidP="00000000" w:rsidRDefault="00000000" w:rsidRPr="00000000" w14:paraId="00000027">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Marty motion, Debbie second, vote in the unanimous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350" w:right="0" w:hanging="720"/>
        <w:contextualSpacing w:val="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40" w:right="0" w:hanging="720"/>
        <w:contextualSpacing w:val="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shd w:fill="ffffff" w:val="clear"/>
        <w:spacing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 REPORTS</w:t>
      </w:r>
    </w:p>
    <w:p w:rsidR="00000000" w:rsidDel="00000000" w:rsidP="00000000" w:rsidRDefault="00000000" w:rsidRPr="00000000" w14:paraId="0000002B">
      <w:pPr>
        <w:shd w:fill="ffffff" w:val="clear"/>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2C">
      <w:pPr>
        <w:shd w:fill="ffffff" w:val="clear"/>
        <w:spacing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Financial Committee Report</w:t>
      </w:r>
    </w:p>
    <w:p w:rsidR="00000000" w:rsidDel="00000000" w:rsidP="00000000" w:rsidRDefault="00000000" w:rsidRPr="00000000" w14:paraId="0000002D">
      <w:pPr>
        <w:numPr>
          <w:ilvl w:val="0"/>
          <w:numId w:val="7"/>
        </w:numPr>
        <w:shd w:fill="ffffff" w:val="clear"/>
        <w:spacing w:before="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 Apple presented a month to month breakdown of the detailed budget to the committee</w:t>
      </w:r>
    </w:p>
    <w:p w:rsidR="00000000" w:rsidDel="00000000" w:rsidP="00000000" w:rsidRDefault="00000000" w:rsidRPr="00000000" w14:paraId="0000002E">
      <w:pPr>
        <w:shd w:fill="ffffff" w:val="clear"/>
        <w:spacing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Governance Committee</w:t>
      </w:r>
    </w:p>
    <w:p w:rsidR="00000000" w:rsidDel="00000000" w:rsidP="00000000" w:rsidRDefault="00000000" w:rsidRPr="00000000" w14:paraId="0000002F">
      <w:pPr>
        <w:numPr>
          <w:ilvl w:val="0"/>
          <w:numId w:val="8"/>
        </w:numPr>
        <w:shd w:fill="ffffff" w:val="clear"/>
        <w:spacing w:before="0" w:lineRule="auto"/>
        <w:ind w:left="72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They plan to work on three more Esperanza policies</w:t>
      </w:r>
    </w:p>
    <w:p w:rsidR="00000000" w:rsidDel="00000000" w:rsidP="00000000" w:rsidRDefault="00000000" w:rsidRPr="00000000" w14:paraId="00000030">
      <w:pPr>
        <w:shd w:fill="ffffff" w:val="clear"/>
        <w:spacing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Academic / Cultural Committee</w:t>
      </w:r>
    </w:p>
    <w:p w:rsidR="00000000" w:rsidDel="00000000" w:rsidP="00000000" w:rsidRDefault="00000000" w:rsidRPr="00000000" w14:paraId="00000031">
      <w:pPr>
        <w:numPr>
          <w:ilvl w:val="0"/>
          <w:numId w:val="1"/>
        </w:numPr>
        <w:shd w:fill="ffffff" w:val="clear"/>
        <w:spacing w:before="0" w:lineRule="auto"/>
        <w:ind w:left="72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Director Alejandre has shared emails about the academic assessment progress and some additional items that will need to be addressed</w:t>
      </w:r>
    </w:p>
    <w:p w:rsidR="00000000" w:rsidDel="00000000" w:rsidP="00000000" w:rsidRDefault="00000000" w:rsidRPr="00000000" w14:paraId="00000032">
      <w:pPr>
        <w:shd w:fill="ffffff" w:val="clear"/>
        <w:spacing w:before="120" w:lineRule="auto"/>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33">
      <w:pPr>
        <w:shd w:fill="ffffff" w:val="clear"/>
        <w:spacing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 INFORMATION ITEMS</w:t>
      </w:r>
    </w:p>
    <w:p w:rsidR="00000000" w:rsidDel="00000000" w:rsidP="00000000" w:rsidRDefault="00000000" w:rsidRPr="00000000" w14:paraId="00000034">
      <w:pPr>
        <w:shd w:fill="ffffff" w:val="clear"/>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35">
      <w:pPr>
        <w:numPr>
          <w:ilvl w:val="0"/>
          <w:numId w:val="6"/>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Audit Proposals</w:t>
      </w:r>
    </w:p>
    <w:p w:rsidR="00000000" w:rsidDel="00000000" w:rsidP="00000000" w:rsidRDefault="00000000" w:rsidRPr="00000000" w14:paraId="00000036">
      <w:pPr>
        <w:numPr>
          <w:ilvl w:val="1"/>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audit proposals have been made to Esperanza: one from Squire and a second from Eide Bailey</w:t>
      </w:r>
    </w:p>
    <w:p w:rsidR="00000000" w:rsidDel="00000000" w:rsidP="00000000" w:rsidRDefault="00000000" w:rsidRPr="00000000" w14:paraId="00000037">
      <w:pPr>
        <w:numPr>
          <w:ilvl w:val="1"/>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speaking with Brian Cates, it was discovered that both companies offered the same services, but a price difference was present of $13,800 and $9,850 respectively</w:t>
      </w:r>
    </w:p>
    <w:p w:rsidR="00000000" w:rsidDel="00000000" w:rsidP="00000000" w:rsidRDefault="00000000" w:rsidRPr="00000000" w14:paraId="00000038">
      <w:pPr>
        <w:numPr>
          <w:ilvl w:val="1"/>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services promise an audit that includes an Audit of Financial Statements, Student Membership, Fall Enrollment and AFR / APR Tie-Out and Fixed Asset Reporting</w:t>
      </w:r>
    </w:p>
    <w:p w:rsidR="00000000" w:rsidDel="00000000" w:rsidP="00000000" w:rsidRDefault="00000000" w:rsidRPr="00000000" w14:paraId="00000039">
      <w:pPr>
        <w:numPr>
          <w:ilvl w:val="1"/>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recommendation is to have Brian continue to verify the service promises of both companies and then make a motion after he can report to the board. </w:t>
      </w:r>
    </w:p>
    <w:p w:rsidR="00000000" w:rsidDel="00000000" w:rsidP="00000000" w:rsidRDefault="00000000" w:rsidRPr="00000000" w14:paraId="0000003A">
      <w:pPr>
        <w:numPr>
          <w:ilvl w:val="0"/>
          <w:numId w:val="6"/>
        </w:numPr>
        <w:ind w:left="3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audio recordings and minutes from board meetings are of public record according to state law and we are 100% in compliance due to the efforts of Chrystal Sanchez uploading the appropriate files from past year meetings. </w:t>
      </w:r>
    </w:p>
    <w:p w:rsidR="00000000" w:rsidDel="00000000" w:rsidP="00000000" w:rsidRDefault="00000000" w:rsidRPr="00000000" w14:paraId="0000003B">
      <w:pPr>
        <w:numPr>
          <w:ilvl w:val="0"/>
          <w:numId w:val="6"/>
        </w:numPr>
        <w:ind w:left="3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Esperanza School Board Retreat will be held on June 15th at 6:00 PM through June 16th from 9:00 AM – 3:00 PM.  Address as follows:</w:t>
      </w:r>
    </w:p>
    <w:p w:rsidR="00000000" w:rsidDel="00000000" w:rsidP="00000000" w:rsidRDefault="00000000" w:rsidRPr="00000000" w14:paraId="0000003C">
      <w:pPr>
        <w:ind w:left="25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Hyatt Hotel</w:t>
      </w:r>
    </w:p>
    <w:p w:rsidR="00000000" w:rsidDel="00000000" w:rsidP="00000000" w:rsidRDefault="00000000" w:rsidRPr="00000000" w14:paraId="0000003D">
      <w:pPr>
        <w:ind w:left="25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4377 N Hwy 224, Park City, UT 84098  </w:t>
      </w:r>
    </w:p>
    <w:p w:rsidR="00000000" w:rsidDel="00000000" w:rsidP="00000000" w:rsidRDefault="00000000" w:rsidRPr="00000000" w14:paraId="0000003E">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Subsequently, the Board Meeting previously scheduled for June 28th will be cancelled.</w:t>
      </w:r>
    </w:p>
    <w:p w:rsidR="00000000" w:rsidDel="00000000" w:rsidP="00000000" w:rsidRDefault="00000000" w:rsidRPr="00000000" w14:paraId="0000003F">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state will be notified of the official portion of the meeting in Park City </w:t>
      </w:r>
    </w:p>
    <w:p w:rsidR="00000000" w:rsidDel="00000000" w:rsidP="00000000" w:rsidRDefault="00000000" w:rsidRPr="00000000" w14:paraId="00000040">
      <w:pPr>
        <w:numPr>
          <w:ilvl w:val="0"/>
          <w:numId w:val="6"/>
        </w:numPr>
        <w:ind w:left="3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Principal / Executive Director’s Report:</w:t>
      </w:r>
    </w:p>
    <w:p w:rsidR="00000000" w:rsidDel="00000000" w:rsidP="00000000" w:rsidRDefault="00000000" w:rsidRPr="00000000" w14:paraId="00000041">
      <w:pPr>
        <w:numPr>
          <w:ilvl w:val="1"/>
          <w:numId w:val="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Eulogio shared year-end results from school assessments</w:t>
      </w:r>
    </w:p>
    <w:p w:rsidR="00000000" w:rsidDel="00000000" w:rsidP="00000000" w:rsidRDefault="00000000" w:rsidRPr="00000000" w14:paraId="00000042">
      <w:pPr>
        <w:numPr>
          <w:ilvl w:val="2"/>
          <w:numId w:val="6"/>
        </w:numPr>
        <w:ind w:left="1260" w:hanging="18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Interventions accomplished at the end of the year directly affected meeting growth goals for state requirements.</w:t>
      </w:r>
    </w:p>
    <w:p w:rsidR="00000000" w:rsidDel="00000000" w:rsidP="00000000" w:rsidRDefault="00000000" w:rsidRPr="00000000" w14:paraId="00000043">
      <w:pPr>
        <w:numPr>
          <w:ilvl w:val="2"/>
          <w:numId w:val="6"/>
        </w:numPr>
        <w:ind w:left="1260" w:hanging="18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Next year, 1st grade through 6th grade will be held to growth requirements.  They will be watching for 60% growth.</w:t>
      </w:r>
    </w:p>
    <w:p w:rsidR="00000000" w:rsidDel="00000000" w:rsidP="00000000" w:rsidRDefault="00000000" w:rsidRPr="00000000" w14:paraId="00000044">
      <w:pPr>
        <w:numPr>
          <w:ilvl w:val="2"/>
          <w:numId w:val="6"/>
        </w:numPr>
        <w:ind w:left="1260" w:hanging="18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ELA began with 50% on grade level overall and ended the year with 48% overall</w:t>
      </w:r>
    </w:p>
    <w:p w:rsidR="00000000" w:rsidDel="00000000" w:rsidP="00000000" w:rsidRDefault="00000000" w:rsidRPr="00000000" w14:paraId="00000045">
      <w:pPr>
        <w:numPr>
          <w:ilvl w:val="1"/>
          <w:numId w:val="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With 97% of the SAGE results in, Eulogio is predicting that the school will be dropping from 19% proficient in the 16-17 SY to 16% or 17% in the 17-18 SY in ELA.</w:t>
      </w:r>
    </w:p>
    <w:p w:rsidR="00000000" w:rsidDel="00000000" w:rsidP="00000000" w:rsidRDefault="00000000" w:rsidRPr="00000000" w14:paraId="00000046">
      <w:pPr>
        <w:numPr>
          <w:ilvl w:val="1"/>
          <w:numId w:val="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3rd grade has celebrating to do in mathematics; this group is 6% proficiency points above the state average in mathematics for Latinos and approaching the state average for all 3rd graders.</w:t>
      </w:r>
    </w:p>
    <w:p w:rsidR="00000000" w:rsidDel="00000000" w:rsidP="00000000" w:rsidRDefault="00000000" w:rsidRPr="00000000" w14:paraId="00000047">
      <w:pPr>
        <w:numPr>
          <w:ilvl w:val="1"/>
          <w:numId w:val="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Jessica Garay will be hired as an in-house instructional coach as part of the school improvement plan</w:t>
      </w:r>
    </w:p>
    <w:p w:rsidR="00000000" w:rsidDel="00000000" w:rsidP="00000000" w:rsidRDefault="00000000" w:rsidRPr="00000000" w14:paraId="00000048">
      <w:pPr>
        <w:numPr>
          <w:ilvl w:val="1"/>
          <w:numId w:val="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Teachers will be trained in the Amplify program so that teachers may be empowered with data-driven decisions</w:t>
      </w:r>
    </w:p>
    <w:p w:rsidR="00000000" w:rsidDel="00000000" w:rsidP="00000000" w:rsidRDefault="00000000" w:rsidRPr="00000000" w14:paraId="00000049">
      <w:pPr>
        <w:numPr>
          <w:ilvl w:val="1"/>
          <w:numId w:val="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Esperanza will end the year with just over 500 students.  A few students were replaced that had left during the school year.</w:t>
      </w:r>
    </w:p>
    <w:p w:rsidR="00000000" w:rsidDel="00000000" w:rsidP="00000000" w:rsidRDefault="00000000" w:rsidRPr="00000000" w14:paraId="0000004A">
      <w:pPr>
        <w:numPr>
          <w:ilvl w:val="1"/>
          <w:numId w:val="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goal for 18-19 SY is to enroll at 540 to be able to meet the state requirements for enrollment for the year of 525.  There are over 180 students on the waiting list for next year.</w:t>
      </w:r>
    </w:p>
    <w:p w:rsidR="00000000" w:rsidDel="00000000" w:rsidP="00000000" w:rsidRDefault="00000000" w:rsidRPr="00000000" w14:paraId="0000004B">
      <w:pPr>
        <w:numPr>
          <w:ilvl w:val="1"/>
          <w:numId w:val="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Esperanza page reached over 5000 hits with the site after the spring festival.</w:t>
      </w:r>
    </w:p>
    <w:p w:rsidR="00000000" w:rsidDel="00000000" w:rsidP="00000000" w:rsidRDefault="00000000" w:rsidRPr="00000000" w14:paraId="0000004C">
      <w:pPr>
        <w:numPr>
          <w:ilvl w:val="1"/>
          <w:numId w:val="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100% of teachers will be returning for the upcoming school year.</w:t>
      </w:r>
    </w:p>
    <w:p w:rsidR="00000000" w:rsidDel="00000000" w:rsidP="00000000" w:rsidRDefault="00000000" w:rsidRPr="00000000" w14:paraId="0000004D">
      <w:pPr>
        <w:numPr>
          <w:ilvl w:val="1"/>
          <w:numId w:val="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Becky Kemp will be joining us at the Esperanza retreat as the newest board member.</w:t>
      </w:r>
    </w:p>
    <w:p w:rsidR="00000000" w:rsidDel="00000000" w:rsidP="00000000" w:rsidRDefault="00000000" w:rsidRPr="00000000" w14:paraId="0000004E">
      <w:pPr>
        <w:numPr>
          <w:ilvl w:val="1"/>
          <w:numId w:val="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Stephen Spielberg’s company approached the school about participating in a series about bullying</w:t>
      </w:r>
    </w:p>
    <w:p w:rsidR="00000000" w:rsidDel="00000000" w:rsidP="00000000" w:rsidRDefault="00000000" w:rsidRPr="00000000" w14:paraId="0000004F">
      <w:pPr>
        <w:ind w:left="810"/>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50">
      <w:pPr>
        <w:shd w:fill="ffffff"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hd w:fill="ffffff"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PTO REPORT</w:t>
      </w:r>
    </w:p>
    <w:p w:rsidR="00000000" w:rsidDel="00000000" w:rsidP="00000000" w:rsidRDefault="00000000" w:rsidRPr="00000000" w14:paraId="00000052">
      <w:pPr>
        <w:shd w:fill="ffffff"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0" w:hanging="360"/>
        <w:contextualSpacing w:val="1"/>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rtl w:val="0"/>
        </w:rPr>
        <w:t xml:space="preserve">Chocolate sales were a very successful fundraiser.  Profits topped $12,000. </w:t>
      </w:r>
    </w:p>
    <w:p w:rsidR="00000000" w:rsidDel="00000000" w:rsidP="00000000" w:rsidRDefault="00000000" w:rsidRPr="00000000" w14:paraId="00000054">
      <w:pPr>
        <w:keepNext w:val="0"/>
        <w:keepLines w:val="0"/>
        <w:widowControl w:val="0"/>
        <w:numPr>
          <w:ilvl w:val="1"/>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 sellers were awarded prizes</w:t>
      </w:r>
    </w:p>
    <w:p w:rsidR="00000000" w:rsidDel="00000000" w:rsidP="00000000" w:rsidRDefault="00000000" w:rsidRPr="00000000" w14:paraId="00000055">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0" w:hanging="360"/>
        <w:contextualSpacing w:val="1"/>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rtl w:val="0"/>
        </w:rPr>
        <w:t xml:space="preserve">The PTO hosted a field day as well as renting a dunking machine as a mini-fundraiser.</w:t>
      </w:r>
    </w:p>
    <w:p w:rsidR="00000000" w:rsidDel="00000000" w:rsidP="00000000" w:rsidRDefault="00000000" w:rsidRPr="00000000" w14:paraId="00000056">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PTO will be down their events manager, but has 7 names on file to replace that position.</w:t>
      </w:r>
      <w:r w:rsidDel="00000000" w:rsidR="00000000" w:rsidRPr="00000000">
        <w:rPr>
          <w:rtl w:val="0"/>
        </w:rPr>
      </w:r>
    </w:p>
    <w:p w:rsidR="00000000" w:rsidDel="00000000" w:rsidP="00000000" w:rsidRDefault="00000000" w:rsidRPr="00000000" w14:paraId="00000057">
      <w:pPr>
        <w:shd w:fill="ffffff"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 at 7:30</w:t>
      </w:r>
    </w:p>
    <w:p w:rsidR="00000000" w:rsidDel="00000000" w:rsidP="00000000" w:rsidRDefault="00000000" w:rsidRPr="00000000" w14:paraId="00000059">
      <w:pPr>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ANNOUNCEMENTS:</w:t>
      </w:r>
    </w:p>
    <w:p w:rsidR="00000000" w:rsidDel="00000000" w:rsidP="00000000" w:rsidRDefault="00000000" w:rsidRPr="00000000" w14:paraId="0000005B">
      <w:pPr>
        <w:ind w:left="1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parent meeting – TBD</w:t>
      </w:r>
    </w:p>
    <w:p w:rsidR="00000000" w:rsidDel="00000000" w:rsidP="00000000" w:rsidRDefault="00000000" w:rsidRPr="00000000" w14:paraId="0000005C">
      <w:pPr>
        <w:ind w:left="180"/>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Next board meeting – Thursday, August 23, 2018 * 6:00-7:30 PM</w:t>
      </w:r>
    </w:p>
    <w:p w:rsidR="00000000" w:rsidDel="00000000" w:rsidP="00000000" w:rsidRDefault="00000000" w:rsidRPr="00000000" w14:paraId="0000005D">
      <w:pPr>
        <w:contextualSpacing w:val="0"/>
        <w:rPr>
          <w:rFonts w:ascii="Times New Roman" w:cs="Times New Roman" w:eastAsia="Times New Roman" w:hAnsi="Times New Roman"/>
          <w:color w:val="ff0000"/>
        </w:rPr>
      </w:pPr>
      <w:r w:rsidDel="00000000" w:rsidR="00000000" w:rsidRPr="00000000">
        <w:rPr>
          <w:rtl w:val="0"/>
        </w:rPr>
      </w:r>
    </w:p>
    <w:sectPr>
      <w:pgSz w:h="15840" w:w="12240"/>
      <w:pgMar w:bottom="864" w:top="720" w:left="1440" w:right="12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21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