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E5" w:rsidRDefault="006D6946">
      <w:pPr>
        <w:spacing w:after="177" w:line="259" w:lineRule="auto"/>
        <w:ind w:left="116" w:firstLine="0"/>
        <w:jc w:val="center"/>
      </w:pPr>
      <w:r>
        <w:rPr>
          <w:b/>
          <w:u w:val="single" w:color="000000"/>
        </w:rPr>
        <w:t>Esperanza Elementary School</w:t>
      </w:r>
      <w:r w:rsidR="009015F7">
        <w:rPr>
          <w:b/>
          <w:u w:val="single" w:color="000000"/>
        </w:rPr>
        <w:t xml:space="preserve"> Wellness Policy</w:t>
      </w:r>
      <w:r w:rsidR="009015F7">
        <w:t xml:space="preserve"> </w:t>
      </w:r>
    </w:p>
    <w:p w:rsidR="00ED59F0" w:rsidRDefault="00291F5C">
      <w:pPr>
        <w:spacing w:after="177" w:line="259" w:lineRule="auto"/>
        <w:ind w:left="116" w:firstLine="0"/>
        <w:jc w:val="center"/>
      </w:pPr>
      <w:r>
        <w:t>2022-2023</w:t>
      </w:r>
    </w:p>
    <w:p w:rsidR="00E50FE5" w:rsidRDefault="009015F7">
      <w:pPr>
        <w:spacing w:after="335" w:line="259" w:lineRule="auto"/>
        <w:ind w:left="96" w:hanging="10"/>
      </w:pPr>
      <w:r>
        <w:rPr>
          <w:u w:val="single" w:color="000000"/>
        </w:rPr>
        <w:t>POLICY:</w:t>
      </w:r>
      <w:r>
        <w:t xml:space="preserve"> </w:t>
      </w:r>
    </w:p>
    <w:p w:rsidR="00E50FE5" w:rsidRDefault="009015F7" w:rsidP="006D6946">
      <w:pPr>
        <w:pBdr>
          <w:top w:val="single" w:sz="8" w:space="0" w:color="000000"/>
          <w:left w:val="single" w:sz="8" w:space="0" w:color="000000"/>
          <w:bottom w:val="single" w:sz="8" w:space="0" w:color="000000"/>
          <w:right w:val="single" w:sz="8" w:space="0" w:color="000000"/>
        </w:pBdr>
        <w:shd w:val="clear" w:color="auto" w:fill="B7B7B7"/>
        <w:spacing w:after="0" w:line="239" w:lineRule="auto"/>
        <w:ind w:left="0" w:firstLine="0"/>
      </w:pPr>
      <w:r>
        <w:t xml:space="preserve">The Board of Education of </w:t>
      </w:r>
      <w:r w:rsidR="00CA19FA">
        <w:t xml:space="preserve">Esperanza Elementary School </w:t>
      </w:r>
      <w:r>
        <w:t xml:space="preserve">will support the wellness of our students, staff, and community with ongoing attention to Nutrition Education, Physical Education and Activity, Nutrition Guidelines, Community Involvement, and Assessment.  </w:t>
      </w:r>
    </w:p>
    <w:p w:rsidR="00E50FE5" w:rsidRDefault="009015F7">
      <w:pPr>
        <w:spacing w:after="177" w:line="259" w:lineRule="auto"/>
        <w:ind w:left="101" w:firstLine="0"/>
      </w:pPr>
      <w:r>
        <w:t xml:space="preserve"> </w:t>
      </w:r>
    </w:p>
    <w:p w:rsidR="00E50FE5" w:rsidRDefault="009015F7">
      <w:pPr>
        <w:spacing w:after="218" w:line="259" w:lineRule="auto"/>
        <w:ind w:left="96" w:hanging="10"/>
      </w:pPr>
      <w:r>
        <w:rPr>
          <w:u w:val="single" w:color="000000"/>
        </w:rPr>
        <w:t>PROCEDURES:</w:t>
      </w:r>
      <w:r>
        <w:t xml:space="preserve"> </w:t>
      </w:r>
    </w:p>
    <w:p w:rsidR="00E50FE5" w:rsidRDefault="009015F7">
      <w:pPr>
        <w:pStyle w:val="Heading1"/>
        <w:ind w:left="96"/>
      </w:pPr>
      <w:r>
        <w:t>Nutrition Education and Promotion</w:t>
      </w:r>
      <w:r>
        <w:rPr>
          <w:b w:val="0"/>
        </w:rPr>
        <w:t xml:space="preserve"> </w:t>
      </w:r>
    </w:p>
    <w:p w:rsidR="00E50FE5" w:rsidRDefault="00CA19FA">
      <w:pPr>
        <w:numPr>
          <w:ilvl w:val="0"/>
          <w:numId w:val="1"/>
        </w:numPr>
        <w:ind w:hanging="360"/>
      </w:pPr>
      <w:r>
        <w:t xml:space="preserve">All students </w:t>
      </w:r>
      <w:proofErr w:type="gramStart"/>
      <w:r>
        <w:t>will be taught</w:t>
      </w:r>
      <w:proofErr w:type="gramEnd"/>
      <w:r>
        <w:t xml:space="preserve"> basic nutrition principles per Utah State Core Curriculum Sta</w:t>
      </w:r>
      <w:r w:rsidR="006D6946">
        <w:t>n</w:t>
      </w:r>
      <w:r>
        <w:t>dards</w:t>
      </w:r>
      <w:r w:rsidR="009015F7">
        <w:t xml:space="preserve">.  </w:t>
      </w:r>
    </w:p>
    <w:p w:rsidR="00E50FE5" w:rsidRDefault="009015F7">
      <w:pPr>
        <w:numPr>
          <w:ilvl w:val="0"/>
          <w:numId w:val="1"/>
        </w:numPr>
        <w:ind w:hanging="360"/>
      </w:pPr>
      <w:r>
        <w:t xml:space="preserve">Nutrition education will emphasize topics </w:t>
      </w:r>
      <w:proofErr w:type="gramStart"/>
      <w:r>
        <w:t>including:</w:t>
      </w:r>
      <w:proofErr w:type="gramEnd"/>
      <w:r>
        <w:t xml:space="preserve"> healthy food preparation; balance between food intake and energy expenditure; links with school meals; and health literacy. </w:t>
      </w:r>
    </w:p>
    <w:p w:rsidR="00E50FE5" w:rsidRDefault="009015F7">
      <w:pPr>
        <w:numPr>
          <w:ilvl w:val="0"/>
          <w:numId w:val="1"/>
        </w:numPr>
        <w:ind w:hanging="360"/>
      </w:pPr>
      <w:r>
        <w:t xml:space="preserve">The cafeteria will feature educational signage that promotes a healthy lifestyle. </w:t>
      </w:r>
    </w:p>
    <w:p w:rsidR="00E50FE5" w:rsidRDefault="00CA19FA">
      <w:pPr>
        <w:numPr>
          <w:ilvl w:val="0"/>
          <w:numId w:val="1"/>
        </w:numPr>
        <w:spacing w:after="0"/>
        <w:ind w:hanging="360"/>
      </w:pPr>
      <w:r>
        <w:t xml:space="preserve">If </w:t>
      </w:r>
      <w:proofErr w:type="gramStart"/>
      <w:r>
        <w:t>eligible</w:t>
      </w:r>
      <w:proofErr w:type="gramEnd"/>
      <w:r>
        <w:t xml:space="preserve"> the school</w:t>
      </w:r>
      <w:r w:rsidR="009015F7">
        <w:t xml:space="preserve"> </w:t>
      </w:r>
      <w:r>
        <w:t>will</w:t>
      </w:r>
      <w:r w:rsidR="009015F7">
        <w:t xml:space="preserve"> apply for the Fresh Fruit and Vegetable Program and run the program in the schools selected for the grant. Under this program, </w:t>
      </w:r>
      <w:r>
        <w:t>we</w:t>
      </w:r>
      <w:r w:rsidR="009015F7">
        <w:t xml:space="preserve"> will receive funding to distribute a fresh fruit or vegetable snack two times per week. Teachers </w:t>
      </w:r>
      <w:proofErr w:type="gramStart"/>
      <w:r w:rsidR="009015F7">
        <w:t>are given</w:t>
      </w:r>
      <w:proofErr w:type="gramEnd"/>
      <w:r w:rsidR="009015F7">
        <w:t xml:space="preserve"> information about the fruit or vegetable that they may use to teach a short nutrition lesson. </w:t>
      </w:r>
    </w:p>
    <w:p w:rsidR="00E50FE5" w:rsidRDefault="009015F7">
      <w:pPr>
        <w:pStyle w:val="Heading1"/>
        <w:ind w:left="96"/>
      </w:pPr>
      <w:r>
        <w:t xml:space="preserve">Physical Education and Activity </w:t>
      </w:r>
      <w:r>
        <w:rPr>
          <w:b w:val="0"/>
        </w:rPr>
        <w:t xml:space="preserve"> </w:t>
      </w:r>
    </w:p>
    <w:p w:rsidR="00E50FE5" w:rsidRDefault="009015F7">
      <w:pPr>
        <w:numPr>
          <w:ilvl w:val="0"/>
          <w:numId w:val="2"/>
        </w:numPr>
        <w:ind w:hanging="360"/>
      </w:pPr>
      <w:r>
        <w:t xml:space="preserve">Teachers will utilize a curriculum that is consistent with the National and State Standards for Physical Education.  </w:t>
      </w:r>
    </w:p>
    <w:p w:rsidR="00E50FE5" w:rsidRDefault="009015F7">
      <w:pPr>
        <w:numPr>
          <w:ilvl w:val="0"/>
          <w:numId w:val="2"/>
        </w:numPr>
        <w:ind w:hanging="360"/>
      </w:pPr>
      <w:r>
        <w:t>Pre and post</w:t>
      </w:r>
      <w:r w:rsidR="001A0ABF">
        <w:t>-</w:t>
      </w:r>
      <w:r>
        <w:t xml:space="preserve">tests </w:t>
      </w:r>
      <w:proofErr w:type="gramStart"/>
      <w:r>
        <w:t>will be administered</w:t>
      </w:r>
      <w:proofErr w:type="gramEnd"/>
      <w:r>
        <w:t xml:space="preserve"> for the Presidential Yo</w:t>
      </w:r>
      <w:r w:rsidR="00CA19FA">
        <w:t>uth Fitness Program for grades 3-6</w:t>
      </w:r>
      <w:r>
        <w:t xml:space="preserve">.  </w:t>
      </w:r>
    </w:p>
    <w:p w:rsidR="00E50FE5" w:rsidRDefault="009015F7">
      <w:pPr>
        <w:numPr>
          <w:ilvl w:val="0"/>
          <w:numId w:val="2"/>
        </w:numPr>
        <w:ind w:hanging="360"/>
      </w:pPr>
      <w:r>
        <w:t xml:space="preserve">Appropriate physical education </w:t>
      </w:r>
      <w:proofErr w:type="gramStart"/>
      <w:r>
        <w:t>will be provided</w:t>
      </w:r>
      <w:proofErr w:type="gramEnd"/>
      <w:r>
        <w:t xml:space="preserve"> to students with disabilities and special health care needs.  </w:t>
      </w:r>
    </w:p>
    <w:p w:rsidR="00E50FE5" w:rsidRDefault="009015F7" w:rsidP="00CA19FA">
      <w:pPr>
        <w:numPr>
          <w:ilvl w:val="0"/>
          <w:numId w:val="2"/>
        </w:numPr>
        <w:ind w:hanging="360"/>
      </w:pPr>
      <w:r>
        <w:t>Elementary schools are encour</w:t>
      </w:r>
      <w:r w:rsidR="00CA19FA">
        <w:t>aged to provide at least 20</w:t>
      </w:r>
      <w:r>
        <w:t xml:space="preserve"> minutes of recess for students during each school day. </w:t>
      </w:r>
    </w:p>
    <w:p w:rsidR="00E50FE5" w:rsidRDefault="00CA19FA">
      <w:pPr>
        <w:numPr>
          <w:ilvl w:val="0"/>
          <w:numId w:val="2"/>
        </w:numPr>
        <w:ind w:hanging="360"/>
      </w:pPr>
      <w:r>
        <w:t xml:space="preserve">The school may </w:t>
      </w:r>
      <w:r w:rsidR="009015F7">
        <w:t xml:space="preserve">provide at least 30 minutes of physical education per class per week. </w:t>
      </w:r>
    </w:p>
    <w:p w:rsidR="00E50FE5" w:rsidRDefault="00CA19FA">
      <w:pPr>
        <w:numPr>
          <w:ilvl w:val="0"/>
          <w:numId w:val="2"/>
        </w:numPr>
        <w:ind w:hanging="360"/>
      </w:pPr>
      <w:r>
        <w:t>The school is</w:t>
      </w:r>
      <w:r w:rsidR="009015F7">
        <w:t xml:space="preserve"> encouraged to have faculty and staff members promote physical activity during recess.  </w:t>
      </w:r>
    </w:p>
    <w:p w:rsidR="00E50FE5" w:rsidRDefault="00CA19FA">
      <w:pPr>
        <w:numPr>
          <w:ilvl w:val="0"/>
          <w:numId w:val="2"/>
        </w:numPr>
        <w:ind w:hanging="360"/>
      </w:pPr>
      <w:r>
        <w:t>The school is</w:t>
      </w:r>
      <w:r w:rsidR="009015F7">
        <w:t xml:space="preserve"> discouraged from withholding recess time as a punishment.  </w:t>
      </w:r>
    </w:p>
    <w:p w:rsidR="00E50FE5" w:rsidRDefault="00CA19FA" w:rsidP="00CA19FA">
      <w:pPr>
        <w:numPr>
          <w:ilvl w:val="0"/>
          <w:numId w:val="2"/>
        </w:numPr>
        <w:ind w:hanging="360"/>
      </w:pPr>
      <w:r>
        <w:t>The school is</w:t>
      </w:r>
      <w:r w:rsidR="009015F7">
        <w:t xml:space="preserve"> encouraged to provide alternate physical activity opportunities on bad weather days. </w:t>
      </w:r>
    </w:p>
    <w:p w:rsidR="00E50FE5" w:rsidRDefault="009015F7" w:rsidP="00CA19FA">
      <w:pPr>
        <w:spacing w:after="177" w:line="259" w:lineRule="auto"/>
        <w:ind w:left="101" w:firstLine="0"/>
      </w:pPr>
      <w:r>
        <w:t xml:space="preserve"> </w:t>
      </w:r>
    </w:p>
    <w:p w:rsidR="00E50FE5" w:rsidRDefault="009015F7">
      <w:pPr>
        <w:pStyle w:val="Heading1"/>
        <w:ind w:left="96"/>
      </w:pPr>
      <w:r>
        <w:t>Nutrition Guidelines</w:t>
      </w:r>
      <w:r>
        <w:rPr>
          <w:b w:val="0"/>
        </w:rPr>
        <w:t xml:space="preserve"> </w:t>
      </w:r>
    </w:p>
    <w:p w:rsidR="00E50FE5" w:rsidRDefault="009015F7">
      <w:pPr>
        <w:numPr>
          <w:ilvl w:val="0"/>
          <w:numId w:val="3"/>
        </w:numPr>
        <w:ind w:hanging="360"/>
      </w:pPr>
      <w:r>
        <w:t xml:space="preserve">School Meals – </w:t>
      </w:r>
      <w:r w:rsidR="00CA19FA">
        <w:t>all</w:t>
      </w:r>
      <w:r>
        <w:t xml:space="preserve"> meals </w:t>
      </w:r>
      <w:proofErr w:type="gramStart"/>
      <w:r>
        <w:t>will be planned</w:t>
      </w:r>
      <w:proofErr w:type="gramEnd"/>
      <w:r>
        <w:t xml:space="preserve"> to meet the current Federal and State guidelines. The menu planner will work to make meals appealing and cost-effective. </w:t>
      </w:r>
    </w:p>
    <w:p w:rsidR="00E50FE5" w:rsidRDefault="009015F7">
      <w:pPr>
        <w:numPr>
          <w:ilvl w:val="0"/>
          <w:numId w:val="3"/>
        </w:numPr>
        <w:ind w:hanging="360"/>
      </w:pPr>
      <w:r>
        <w:t xml:space="preserve">Smart Snacks – Schools will be responsible to abide by the Federal Regulations on All Food Sold in Schools (Smart Snacks). Each school is in charge of granting exemptions, up to the number allowed </w:t>
      </w:r>
      <w:proofErr w:type="gramStart"/>
      <w:r>
        <w:t>by the State, and to keep records of those exemptions</w:t>
      </w:r>
      <w:proofErr w:type="gramEnd"/>
      <w:r>
        <w:t xml:space="preserve">. The District’s Child Nutrition Department will be available to contact with questions on this regulation. Schools may also contact the Utah State office of Education Child Nutrition Program for guidance. </w:t>
      </w:r>
    </w:p>
    <w:p w:rsidR="00E50FE5" w:rsidRDefault="00CA19FA">
      <w:pPr>
        <w:numPr>
          <w:ilvl w:val="0"/>
          <w:numId w:val="3"/>
        </w:numPr>
        <w:ind w:hanging="360"/>
      </w:pPr>
      <w:r>
        <w:t>The school is</w:t>
      </w:r>
      <w:r w:rsidR="009015F7">
        <w:t xml:space="preserve"> encouraged to achieve at least silver level on the Smarter Lunchroom strategy checklist.  </w:t>
      </w:r>
    </w:p>
    <w:p w:rsidR="00E50FE5" w:rsidRDefault="009015F7">
      <w:pPr>
        <w:numPr>
          <w:ilvl w:val="0"/>
          <w:numId w:val="3"/>
        </w:numPr>
        <w:ind w:hanging="360"/>
      </w:pPr>
      <w:r>
        <w:t xml:space="preserve">Food and beverage marketing during school hours </w:t>
      </w:r>
      <w:proofErr w:type="gramStart"/>
      <w:r>
        <w:t>is only allowed</w:t>
      </w:r>
      <w:proofErr w:type="gramEnd"/>
      <w:r>
        <w:t xml:space="preserve"> for those foods and beverages that meet the Smart Snacks in School nutrition standards.  </w:t>
      </w:r>
    </w:p>
    <w:p w:rsidR="00E50FE5" w:rsidRDefault="009015F7">
      <w:pPr>
        <w:numPr>
          <w:ilvl w:val="0"/>
          <w:numId w:val="3"/>
        </w:numPr>
        <w:ind w:hanging="360"/>
      </w:pPr>
      <w:r>
        <w:lastRenderedPageBreak/>
        <w:t xml:space="preserve">Schools are encouraged to only offer </w:t>
      </w:r>
      <w:proofErr w:type="spellStart"/>
      <w:proofErr w:type="gramStart"/>
      <w:r>
        <w:t>non food</w:t>
      </w:r>
      <w:proofErr w:type="spellEnd"/>
      <w:proofErr w:type="gramEnd"/>
      <w:r>
        <w:t xml:space="preserve"> incentives. If schools are providing a food </w:t>
      </w:r>
      <w:proofErr w:type="gramStart"/>
      <w:r>
        <w:t>incentive</w:t>
      </w:r>
      <w:proofErr w:type="gramEnd"/>
      <w:r>
        <w:t xml:space="preserve"> it is recommended to be limited to one portion size per week.  </w:t>
      </w:r>
    </w:p>
    <w:p w:rsidR="00CA19FA" w:rsidRDefault="00CA19FA">
      <w:pPr>
        <w:numPr>
          <w:ilvl w:val="0"/>
          <w:numId w:val="3"/>
        </w:numPr>
        <w:spacing w:after="222"/>
        <w:ind w:hanging="360"/>
      </w:pPr>
      <w:r>
        <w:t xml:space="preserve">Esperanza Elementary School will make every effort </w:t>
      </w:r>
      <w:proofErr w:type="gramStart"/>
      <w:r>
        <w:t>to ONLY allow</w:t>
      </w:r>
      <w:proofErr w:type="gramEnd"/>
      <w:r w:rsidR="009015F7">
        <w:t xml:space="preserve"> commercially manufactured food and drinks for student consumption. </w:t>
      </w:r>
    </w:p>
    <w:p w:rsidR="00E50FE5" w:rsidRDefault="009015F7" w:rsidP="00CA19FA">
      <w:pPr>
        <w:spacing w:after="222"/>
        <w:ind w:left="806" w:firstLine="0"/>
      </w:pPr>
      <w:r>
        <w:rPr>
          <w:b/>
        </w:rPr>
        <w:t>Community Involvement</w:t>
      </w:r>
      <w:r>
        <w:t xml:space="preserve"> </w:t>
      </w:r>
    </w:p>
    <w:p w:rsidR="00E50FE5" w:rsidRDefault="009015F7">
      <w:pPr>
        <w:numPr>
          <w:ilvl w:val="0"/>
          <w:numId w:val="3"/>
        </w:numPr>
        <w:ind w:hanging="360"/>
      </w:pPr>
      <w:r>
        <w:t xml:space="preserve">The </w:t>
      </w:r>
      <w:r w:rsidR="00CA19FA">
        <w:t xml:space="preserve">School is </w:t>
      </w:r>
      <w:r>
        <w:t>encourage</w:t>
      </w:r>
      <w:r w:rsidR="00CA19FA">
        <w:t>d to develop</w:t>
      </w:r>
      <w:r>
        <w:t xml:space="preserve"> community partnerships with </w:t>
      </w:r>
      <w:r w:rsidR="006D6946">
        <w:t>local colleges or universities</w:t>
      </w:r>
      <w:r w:rsidR="00CA19FA">
        <w:t>, county health department</w:t>
      </w:r>
      <w:r w:rsidR="006D6946">
        <w:t>s</w:t>
      </w:r>
      <w:r w:rsidR="00CA19FA">
        <w:t>, city recreation</w:t>
      </w:r>
      <w:r w:rsidR="006D6946">
        <w:t xml:space="preserve"> programs</w:t>
      </w:r>
      <w:r w:rsidR="00CA19FA">
        <w:t xml:space="preserve">, </w:t>
      </w:r>
      <w:r>
        <w:t xml:space="preserve">and other community organizations.  </w:t>
      </w:r>
    </w:p>
    <w:p w:rsidR="00E50FE5" w:rsidRDefault="009015F7">
      <w:pPr>
        <w:pStyle w:val="Heading1"/>
        <w:ind w:left="96"/>
      </w:pPr>
      <w:r>
        <w:t>Assessment Measures</w:t>
      </w:r>
      <w:r>
        <w:rPr>
          <w:b w:val="0"/>
        </w:rPr>
        <w:t xml:space="preserve"> </w:t>
      </w:r>
    </w:p>
    <w:p w:rsidR="00E50FE5" w:rsidRDefault="009015F7" w:rsidP="00CA19FA">
      <w:pPr>
        <w:numPr>
          <w:ilvl w:val="0"/>
          <w:numId w:val="4"/>
        </w:numPr>
        <w:ind w:hanging="360"/>
      </w:pPr>
      <w:r>
        <w:t xml:space="preserve">The </w:t>
      </w:r>
      <w:r w:rsidR="00CA19FA">
        <w:t>school</w:t>
      </w:r>
      <w:r>
        <w:t xml:space="preserve"> will appoint a Wellness Committee to oversee the policy’s implementation and assessment.  </w:t>
      </w:r>
    </w:p>
    <w:p w:rsidR="00E50FE5" w:rsidRDefault="00CA19FA" w:rsidP="00CA19FA">
      <w:pPr>
        <w:numPr>
          <w:ilvl w:val="0"/>
          <w:numId w:val="4"/>
        </w:numPr>
        <w:spacing w:after="31" w:line="239" w:lineRule="auto"/>
        <w:ind w:hanging="360"/>
      </w:pPr>
      <w:r>
        <w:t xml:space="preserve">The </w:t>
      </w:r>
      <w:r w:rsidR="009015F7">
        <w:t xml:space="preserve">Wellness </w:t>
      </w:r>
      <w:r>
        <w:t>Committee</w:t>
      </w:r>
      <w:r w:rsidR="009015F7">
        <w:t xml:space="preserve"> will </w:t>
      </w:r>
      <w:r>
        <w:t xml:space="preserve">meet at least quarterly and will present to the faculty to </w:t>
      </w:r>
      <w:r w:rsidR="009015F7">
        <w:t xml:space="preserve">provide wellness policy updates, assessment results, and professional development in best practices related to wellness topics. </w:t>
      </w:r>
    </w:p>
    <w:p w:rsidR="00E50FE5" w:rsidRDefault="009015F7">
      <w:pPr>
        <w:numPr>
          <w:ilvl w:val="0"/>
          <w:numId w:val="4"/>
        </w:numPr>
        <w:spacing w:after="0"/>
        <w:ind w:hanging="360"/>
      </w:pPr>
      <w:r>
        <w:t xml:space="preserve">A description of public involvement, public updates, participation, and policy leadership </w:t>
      </w:r>
      <w:proofErr w:type="gramStart"/>
      <w:r>
        <w:t>will be issued</w:t>
      </w:r>
      <w:proofErr w:type="gramEnd"/>
      <w:r>
        <w:t xml:space="preserve"> annually to the public.  </w:t>
      </w:r>
    </w:p>
    <w:p w:rsidR="00CA19FA" w:rsidRDefault="00CA19FA" w:rsidP="00CA19FA">
      <w:pPr>
        <w:spacing w:after="0"/>
        <w:ind w:left="806" w:firstLine="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430"/>
        <w:gridCol w:w="3240"/>
        <w:gridCol w:w="2880"/>
      </w:tblGrid>
      <w:tr w:rsidR="00035AA4" w:rsidRPr="002025F6" w:rsidTr="006D6946">
        <w:trPr>
          <w:trHeight w:val="467"/>
        </w:trPr>
        <w:tc>
          <w:tcPr>
            <w:tcW w:w="10170" w:type="dxa"/>
            <w:gridSpan w:val="4"/>
            <w:shd w:val="clear" w:color="auto" w:fill="auto"/>
          </w:tcPr>
          <w:p w:rsidR="00035AA4" w:rsidRPr="00035AA4" w:rsidRDefault="00035AA4" w:rsidP="00035AA4">
            <w:pPr>
              <w:spacing w:after="0"/>
              <w:ind w:left="370"/>
              <w:jc w:val="center"/>
              <w:rPr>
                <w:rFonts w:asciiTheme="minorHAnsi" w:hAnsiTheme="minorHAnsi" w:cs="Arial"/>
                <w:b/>
                <w:sz w:val="16"/>
                <w:szCs w:val="16"/>
              </w:rPr>
            </w:pPr>
            <w:r>
              <w:rPr>
                <w:rFonts w:asciiTheme="minorHAnsi" w:hAnsiTheme="minorHAnsi" w:cs="Arial"/>
                <w:b/>
                <w:sz w:val="16"/>
                <w:szCs w:val="16"/>
              </w:rPr>
              <w:t>Wellness Committee</w:t>
            </w:r>
          </w:p>
        </w:tc>
      </w:tr>
      <w:tr w:rsidR="00035AA4" w:rsidRPr="002025F6" w:rsidTr="006D6946">
        <w:trPr>
          <w:trHeight w:val="467"/>
        </w:trPr>
        <w:tc>
          <w:tcPr>
            <w:tcW w:w="1620" w:type="dxa"/>
            <w:shd w:val="clear" w:color="auto" w:fill="auto"/>
          </w:tcPr>
          <w:p w:rsidR="00035AA4" w:rsidRPr="00035AA4" w:rsidRDefault="00035AA4" w:rsidP="00035AA4">
            <w:pPr>
              <w:spacing w:after="0"/>
              <w:ind w:left="370"/>
              <w:rPr>
                <w:rFonts w:asciiTheme="minorHAnsi" w:hAnsiTheme="minorHAnsi" w:cs="Arial"/>
                <w:b/>
                <w:sz w:val="16"/>
                <w:szCs w:val="16"/>
              </w:rPr>
            </w:pPr>
            <w:r w:rsidRPr="00035AA4">
              <w:rPr>
                <w:rFonts w:asciiTheme="minorHAnsi" w:hAnsiTheme="minorHAnsi" w:cs="Arial"/>
                <w:b/>
                <w:sz w:val="16"/>
                <w:szCs w:val="16"/>
              </w:rPr>
              <w:t>Name</w:t>
            </w:r>
          </w:p>
        </w:tc>
        <w:tc>
          <w:tcPr>
            <w:tcW w:w="2430" w:type="dxa"/>
            <w:shd w:val="clear" w:color="auto" w:fill="auto"/>
          </w:tcPr>
          <w:p w:rsidR="00035AA4" w:rsidRPr="00035AA4" w:rsidRDefault="00035AA4" w:rsidP="00035AA4">
            <w:pPr>
              <w:spacing w:after="0"/>
              <w:ind w:left="370"/>
              <w:rPr>
                <w:rFonts w:asciiTheme="minorHAnsi" w:hAnsiTheme="minorHAnsi" w:cs="Arial"/>
                <w:b/>
                <w:sz w:val="16"/>
                <w:szCs w:val="16"/>
              </w:rPr>
            </w:pPr>
            <w:r w:rsidRPr="00035AA4">
              <w:rPr>
                <w:rFonts w:asciiTheme="minorHAnsi" w:hAnsiTheme="minorHAnsi" w:cs="Arial"/>
                <w:b/>
                <w:sz w:val="16"/>
                <w:szCs w:val="16"/>
              </w:rPr>
              <w:t>Title / Relationship to the School or School</w:t>
            </w:r>
          </w:p>
        </w:tc>
        <w:tc>
          <w:tcPr>
            <w:tcW w:w="3240" w:type="dxa"/>
            <w:shd w:val="clear" w:color="auto" w:fill="auto"/>
          </w:tcPr>
          <w:p w:rsidR="00035AA4" w:rsidRPr="00035AA4" w:rsidRDefault="00035AA4" w:rsidP="00035AA4">
            <w:pPr>
              <w:spacing w:after="0"/>
              <w:ind w:left="370"/>
              <w:rPr>
                <w:rFonts w:asciiTheme="minorHAnsi" w:hAnsiTheme="minorHAnsi" w:cs="Arial"/>
                <w:b/>
                <w:sz w:val="16"/>
                <w:szCs w:val="16"/>
              </w:rPr>
            </w:pPr>
            <w:r w:rsidRPr="00035AA4">
              <w:rPr>
                <w:rFonts w:asciiTheme="minorHAnsi" w:hAnsiTheme="minorHAnsi" w:cs="Arial"/>
                <w:b/>
                <w:sz w:val="16"/>
                <w:szCs w:val="16"/>
              </w:rPr>
              <w:t>Email address</w:t>
            </w:r>
          </w:p>
        </w:tc>
        <w:tc>
          <w:tcPr>
            <w:tcW w:w="2880" w:type="dxa"/>
            <w:shd w:val="clear" w:color="auto" w:fill="auto"/>
          </w:tcPr>
          <w:p w:rsidR="00035AA4" w:rsidRPr="00035AA4" w:rsidRDefault="00035AA4" w:rsidP="00035AA4">
            <w:pPr>
              <w:spacing w:after="0"/>
              <w:ind w:left="370"/>
              <w:rPr>
                <w:rFonts w:asciiTheme="minorHAnsi" w:hAnsiTheme="minorHAnsi" w:cs="Arial"/>
                <w:b/>
                <w:sz w:val="16"/>
                <w:szCs w:val="16"/>
              </w:rPr>
            </w:pPr>
            <w:r w:rsidRPr="00035AA4">
              <w:rPr>
                <w:rFonts w:asciiTheme="minorHAnsi" w:hAnsiTheme="minorHAnsi" w:cs="Arial"/>
                <w:b/>
                <w:sz w:val="16"/>
                <w:szCs w:val="16"/>
              </w:rPr>
              <w:t>Role on Committee</w:t>
            </w:r>
          </w:p>
        </w:tc>
      </w:tr>
      <w:tr w:rsidR="00035AA4" w:rsidRPr="002025F6" w:rsidTr="006D6946">
        <w:trPr>
          <w:trHeight w:val="661"/>
        </w:trPr>
        <w:tc>
          <w:tcPr>
            <w:tcW w:w="1620" w:type="dxa"/>
            <w:shd w:val="clear" w:color="auto" w:fill="auto"/>
          </w:tcPr>
          <w:p w:rsidR="00035AA4" w:rsidRPr="00035AA4" w:rsidRDefault="00291F5C" w:rsidP="00035AA4">
            <w:pPr>
              <w:spacing w:after="0"/>
              <w:ind w:left="370"/>
              <w:rPr>
                <w:rFonts w:asciiTheme="minorHAnsi" w:hAnsiTheme="minorHAnsi" w:cs="Arial"/>
                <w:sz w:val="16"/>
                <w:szCs w:val="16"/>
              </w:rPr>
            </w:pPr>
            <w:r>
              <w:rPr>
                <w:rFonts w:asciiTheme="minorHAnsi" w:hAnsiTheme="minorHAnsi" w:cs="Arial"/>
                <w:sz w:val="16"/>
                <w:szCs w:val="16"/>
              </w:rPr>
              <w:t>Ariana Moreno</w:t>
            </w:r>
          </w:p>
        </w:tc>
        <w:tc>
          <w:tcPr>
            <w:tcW w:w="2430" w:type="dxa"/>
            <w:shd w:val="clear" w:color="auto" w:fill="auto"/>
          </w:tcPr>
          <w:p w:rsidR="00035AA4" w:rsidRPr="00035AA4" w:rsidRDefault="0036489E" w:rsidP="00035AA4">
            <w:pPr>
              <w:spacing w:after="0"/>
              <w:ind w:left="370"/>
              <w:rPr>
                <w:rFonts w:asciiTheme="minorHAnsi" w:hAnsiTheme="minorHAnsi" w:cs="Arial"/>
                <w:sz w:val="16"/>
                <w:szCs w:val="16"/>
              </w:rPr>
            </w:pPr>
            <w:r>
              <w:rPr>
                <w:rFonts w:asciiTheme="minorHAnsi" w:hAnsiTheme="minorHAnsi" w:cs="Arial"/>
                <w:sz w:val="16"/>
                <w:szCs w:val="16"/>
              </w:rPr>
              <w:t>Parent Representative</w:t>
            </w:r>
          </w:p>
        </w:tc>
        <w:tc>
          <w:tcPr>
            <w:tcW w:w="3240" w:type="dxa"/>
            <w:shd w:val="clear" w:color="auto" w:fill="auto"/>
          </w:tcPr>
          <w:p w:rsidR="00035AA4" w:rsidRPr="00035AA4" w:rsidRDefault="00CE50A5" w:rsidP="00035AA4">
            <w:pPr>
              <w:spacing w:after="0"/>
              <w:ind w:left="370"/>
              <w:rPr>
                <w:rFonts w:asciiTheme="minorHAnsi" w:hAnsiTheme="minorHAnsi" w:cs="Arial"/>
                <w:sz w:val="16"/>
                <w:szCs w:val="16"/>
              </w:rPr>
            </w:pPr>
            <w:hyperlink r:id="rId5" w:history="1">
              <w:r w:rsidR="00035AA4" w:rsidRPr="00035AA4">
                <w:rPr>
                  <w:rStyle w:val="Hyperlink"/>
                  <w:rFonts w:asciiTheme="minorHAnsi" w:hAnsiTheme="minorHAnsi" w:cs="Arial"/>
                  <w:sz w:val="16"/>
                  <w:szCs w:val="16"/>
                </w:rPr>
                <w:t>Jessica.garay@esperanzaelementary.org</w:t>
              </w:r>
            </w:hyperlink>
          </w:p>
        </w:tc>
        <w:tc>
          <w:tcPr>
            <w:tcW w:w="2880" w:type="dxa"/>
            <w:shd w:val="clear" w:color="auto" w:fill="auto"/>
          </w:tcPr>
          <w:p w:rsidR="00035AA4" w:rsidRPr="00035AA4" w:rsidRDefault="00035AA4" w:rsidP="00035AA4">
            <w:pPr>
              <w:spacing w:after="0"/>
              <w:ind w:left="370"/>
              <w:rPr>
                <w:rFonts w:asciiTheme="minorHAnsi" w:hAnsiTheme="minorHAnsi" w:cs="Arial"/>
                <w:sz w:val="16"/>
                <w:szCs w:val="16"/>
              </w:rPr>
            </w:pPr>
            <w:r w:rsidRPr="00035AA4">
              <w:rPr>
                <w:rFonts w:asciiTheme="minorHAnsi" w:hAnsiTheme="minorHAnsi" w:cs="Arial"/>
                <w:sz w:val="16"/>
                <w:szCs w:val="16"/>
              </w:rPr>
              <w:t>Assists in the evaluation of the wellness policy implementation</w:t>
            </w:r>
          </w:p>
        </w:tc>
      </w:tr>
      <w:tr w:rsidR="0036489E" w:rsidRPr="002025F6" w:rsidTr="006D6946">
        <w:trPr>
          <w:trHeight w:val="661"/>
        </w:trPr>
        <w:tc>
          <w:tcPr>
            <w:tcW w:w="1620" w:type="dxa"/>
            <w:shd w:val="clear" w:color="auto" w:fill="auto"/>
          </w:tcPr>
          <w:p w:rsidR="0036489E" w:rsidRDefault="00291F5C" w:rsidP="00035AA4">
            <w:pPr>
              <w:spacing w:after="0"/>
              <w:ind w:left="370"/>
              <w:rPr>
                <w:rFonts w:asciiTheme="minorHAnsi" w:hAnsiTheme="minorHAnsi" w:cs="Arial"/>
                <w:sz w:val="16"/>
                <w:szCs w:val="16"/>
              </w:rPr>
            </w:pPr>
            <w:r>
              <w:rPr>
                <w:rFonts w:asciiTheme="minorHAnsi" w:hAnsiTheme="minorHAnsi" w:cs="Arial"/>
                <w:sz w:val="16"/>
                <w:szCs w:val="16"/>
              </w:rPr>
              <w:t>Ariana Garcia</w:t>
            </w:r>
          </w:p>
        </w:tc>
        <w:tc>
          <w:tcPr>
            <w:tcW w:w="2430" w:type="dxa"/>
            <w:shd w:val="clear" w:color="auto" w:fill="auto"/>
          </w:tcPr>
          <w:p w:rsidR="0036489E" w:rsidRPr="00035AA4" w:rsidRDefault="00291F5C" w:rsidP="00035AA4">
            <w:pPr>
              <w:spacing w:after="0"/>
              <w:ind w:left="370"/>
              <w:rPr>
                <w:rFonts w:asciiTheme="minorHAnsi" w:hAnsiTheme="minorHAnsi" w:cs="Arial"/>
                <w:sz w:val="16"/>
                <w:szCs w:val="16"/>
              </w:rPr>
            </w:pPr>
            <w:r>
              <w:rPr>
                <w:rFonts w:asciiTheme="minorHAnsi" w:hAnsiTheme="minorHAnsi" w:cs="Arial"/>
                <w:sz w:val="16"/>
                <w:szCs w:val="16"/>
              </w:rPr>
              <w:t xml:space="preserve">K </w:t>
            </w:r>
            <w:r w:rsidR="0036489E">
              <w:rPr>
                <w:rFonts w:asciiTheme="minorHAnsi" w:hAnsiTheme="minorHAnsi" w:cs="Arial"/>
                <w:sz w:val="16"/>
                <w:szCs w:val="16"/>
              </w:rPr>
              <w:t>grade teacher</w:t>
            </w:r>
          </w:p>
        </w:tc>
        <w:tc>
          <w:tcPr>
            <w:tcW w:w="3240" w:type="dxa"/>
            <w:shd w:val="clear" w:color="auto" w:fill="auto"/>
          </w:tcPr>
          <w:p w:rsidR="0036489E" w:rsidRPr="00035AA4" w:rsidRDefault="00CE50A5" w:rsidP="00035AA4">
            <w:pPr>
              <w:spacing w:after="0"/>
              <w:ind w:left="370"/>
              <w:rPr>
                <w:rFonts w:asciiTheme="minorHAnsi" w:hAnsiTheme="minorHAnsi" w:cs="Arial"/>
                <w:sz w:val="16"/>
                <w:szCs w:val="16"/>
              </w:rPr>
            </w:pPr>
            <w:hyperlink r:id="rId6" w:history="1">
              <w:r w:rsidR="001A0ABF" w:rsidRPr="00D46114">
                <w:rPr>
                  <w:rStyle w:val="Hyperlink"/>
                  <w:rFonts w:asciiTheme="minorHAnsi" w:hAnsiTheme="minorHAnsi" w:cs="Arial"/>
                  <w:sz w:val="16"/>
                  <w:szCs w:val="16"/>
                </w:rPr>
                <w:t>Esmeralda.torres@esperanzaelementary.org</w:t>
              </w:r>
            </w:hyperlink>
          </w:p>
        </w:tc>
        <w:tc>
          <w:tcPr>
            <w:tcW w:w="2880" w:type="dxa"/>
            <w:shd w:val="clear" w:color="auto" w:fill="auto"/>
          </w:tcPr>
          <w:p w:rsidR="0036489E" w:rsidRPr="00035AA4" w:rsidRDefault="001A0ABF" w:rsidP="00035AA4">
            <w:pPr>
              <w:spacing w:after="0"/>
              <w:ind w:left="370"/>
              <w:rPr>
                <w:rFonts w:asciiTheme="minorHAnsi" w:hAnsiTheme="minorHAnsi" w:cs="Arial"/>
                <w:sz w:val="16"/>
                <w:szCs w:val="16"/>
              </w:rPr>
            </w:pPr>
            <w:r w:rsidRPr="001A0ABF">
              <w:rPr>
                <w:rFonts w:asciiTheme="minorHAnsi" w:hAnsiTheme="minorHAnsi" w:cs="Arial"/>
                <w:sz w:val="16"/>
                <w:szCs w:val="16"/>
              </w:rPr>
              <w:t>Assists in the evaluation of the wellness policy implementation</w:t>
            </w:r>
          </w:p>
        </w:tc>
      </w:tr>
      <w:tr w:rsidR="00035AA4" w:rsidRPr="002025F6" w:rsidTr="006D6946">
        <w:trPr>
          <w:trHeight w:val="661"/>
        </w:trPr>
        <w:tc>
          <w:tcPr>
            <w:tcW w:w="1620" w:type="dxa"/>
            <w:shd w:val="clear" w:color="auto" w:fill="auto"/>
          </w:tcPr>
          <w:p w:rsidR="00035AA4" w:rsidRPr="00035AA4" w:rsidRDefault="0036489E" w:rsidP="00035AA4">
            <w:pPr>
              <w:spacing w:after="0"/>
              <w:ind w:left="370"/>
              <w:rPr>
                <w:rFonts w:asciiTheme="minorHAnsi" w:hAnsiTheme="minorHAnsi" w:cs="Arial"/>
                <w:sz w:val="16"/>
                <w:szCs w:val="16"/>
              </w:rPr>
            </w:pPr>
            <w:r>
              <w:rPr>
                <w:rFonts w:asciiTheme="minorHAnsi" w:hAnsiTheme="minorHAnsi" w:cs="Arial"/>
                <w:sz w:val="16"/>
                <w:szCs w:val="16"/>
              </w:rPr>
              <w:t>Jesse Hyatt</w:t>
            </w:r>
          </w:p>
        </w:tc>
        <w:tc>
          <w:tcPr>
            <w:tcW w:w="2430" w:type="dxa"/>
            <w:shd w:val="clear" w:color="auto" w:fill="auto"/>
          </w:tcPr>
          <w:p w:rsidR="00035AA4" w:rsidRPr="00035AA4" w:rsidRDefault="00291F5C" w:rsidP="00291F5C">
            <w:pPr>
              <w:spacing w:after="0"/>
              <w:ind w:left="370"/>
              <w:rPr>
                <w:rFonts w:asciiTheme="minorHAnsi" w:hAnsiTheme="minorHAnsi" w:cs="Arial"/>
                <w:sz w:val="16"/>
                <w:szCs w:val="16"/>
              </w:rPr>
            </w:pPr>
            <w:r>
              <w:rPr>
                <w:rFonts w:asciiTheme="minorHAnsi" w:hAnsiTheme="minorHAnsi" w:cs="Arial"/>
                <w:sz w:val="16"/>
                <w:szCs w:val="16"/>
              </w:rPr>
              <w:t>4</w:t>
            </w:r>
            <w:r w:rsidRPr="00291F5C">
              <w:rPr>
                <w:rFonts w:asciiTheme="minorHAnsi" w:hAnsiTheme="minorHAnsi" w:cs="Arial"/>
                <w:sz w:val="16"/>
                <w:szCs w:val="16"/>
                <w:vertAlign w:val="superscript"/>
              </w:rPr>
              <w:t>th</w:t>
            </w:r>
            <w:r>
              <w:rPr>
                <w:rFonts w:asciiTheme="minorHAnsi" w:hAnsiTheme="minorHAnsi" w:cs="Arial"/>
                <w:sz w:val="16"/>
                <w:szCs w:val="16"/>
              </w:rPr>
              <w:t xml:space="preserve"> </w:t>
            </w:r>
            <w:r w:rsidR="0036489E">
              <w:rPr>
                <w:rFonts w:asciiTheme="minorHAnsi" w:hAnsiTheme="minorHAnsi" w:cs="Arial"/>
                <w:sz w:val="16"/>
                <w:szCs w:val="16"/>
              </w:rPr>
              <w:t>grade teacher</w:t>
            </w:r>
          </w:p>
        </w:tc>
        <w:tc>
          <w:tcPr>
            <w:tcW w:w="3240" w:type="dxa"/>
            <w:shd w:val="clear" w:color="auto" w:fill="auto"/>
          </w:tcPr>
          <w:p w:rsidR="00035AA4" w:rsidRPr="00035AA4" w:rsidRDefault="00CE50A5" w:rsidP="00035AA4">
            <w:pPr>
              <w:spacing w:after="0"/>
              <w:ind w:left="370"/>
              <w:rPr>
                <w:rFonts w:asciiTheme="minorHAnsi" w:hAnsiTheme="minorHAnsi" w:cs="Arial"/>
                <w:sz w:val="16"/>
                <w:szCs w:val="16"/>
              </w:rPr>
            </w:pPr>
            <w:hyperlink r:id="rId7" w:history="1">
              <w:r w:rsidR="001A0ABF" w:rsidRPr="00D46114">
                <w:rPr>
                  <w:rStyle w:val="Hyperlink"/>
                  <w:rFonts w:asciiTheme="minorHAnsi" w:hAnsiTheme="minorHAnsi" w:cs="Arial"/>
                  <w:sz w:val="16"/>
                  <w:szCs w:val="16"/>
                </w:rPr>
                <w:t>Jesse.hyatt@esperanzaelementary.org</w:t>
              </w:r>
            </w:hyperlink>
          </w:p>
        </w:tc>
        <w:tc>
          <w:tcPr>
            <w:tcW w:w="2880" w:type="dxa"/>
            <w:shd w:val="clear" w:color="auto" w:fill="auto"/>
          </w:tcPr>
          <w:p w:rsidR="00035AA4" w:rsidRPr="00035AA4" w:rsidRDefault="001A0ABF" w:rsidP="00035AA4">
            <w:pPr>
              <w:spacing w:after="0"/>
              <w:ind w:left="370"/>
              <w:rPr>
                <w:rFonts w:asciiTheme="minorHAnsi" w:hAnsiTheme="minorHAnsi" w:cs="Arial"/>
                <w:sz w:val="16"/>
                <w:szCs w:val="16"/>
              </w:rPr>
            </w:pPr>
            <w:r w:rsidRPr="00035AA4">
              <w:rPr>
                <w:rFonts w:asciiTheme="minorHAnsi" w:hAnsiTheme="minorHAnsi" w:cs="Arial"/>
                <w:sz w:val="16"/>
                <w:szCs w:val="16"/>
              </w:rPr>
              <w:t>Assists in the evaluation of the wellness policy implementation</w:t>
            </w:r>
          </w:p>
        </w:tc>
      </w:tr>
      <w:tr w:rsidR="00035AA4" w:rsidRPr="002025F6" w:rsidTr="006D6946">
        <w:trPr>
          <w:trHeight w:val="661"/>
        </w:trPr>
        <w:tc>
          <w:tcPr>
            <w:tcW w:w="1620" w:type="dxa"/>
            <w:shd w:val="clear" w:color="auto" w:fill="auto"/>
          </w:tcPr>
          <w:p w:rsidR="00035AA4" w:rsidRPr="00035AA4" w:rsidRDefault="00291F5C" w:rsidP="00035AA4">
            <w:pPr>
              <w:spacing w:after="0"/>
              <w:ind w:left="370"/>
              <w:rPr>
                <w:rFonts w:asciiTheme="minorHAnsi" w:hAnsiTheme="minorHAnsi" w:cs="Arial"/>
                <w:sz w:val="16"/>
                <w:szCs w:val="16"/>
              </w:rPr>
            </w:pPr>
            <w:r>
              <w:rPr>
                <w:rFonts w:asciiTheme="minorHAnsi" w:hAnsiTheme="minorHAnsi" w:cs="Arial"/>
                <w:sz w:val="16"/>
                <w:szCs w:val="16"/>
              </w:rPr>
              <w:t>Matthew Richardson</w:t>
            </w:r>
          </w:p>
        </w:tc>
        <w:tc>
          <w:tcPr>
            <w:tcW w:w="2430" w:type="dxa"/>
            <w:shd w:val="clear" w:color="auto" w:fill="auto"/>
          </w:tcPr>
          <w:p w:rsidR="00035AA4" w:rsidRPr="00035AA4" w:rsidRDefault="00291F5C" w:rsidP="00035AA4">
            <w:pPr>
              <w:spacing w:after="0"/>
              <w:ind w:left="370"/>
              <w:rPr>
                <w:rFonts w:asciiTheme="minorHAnsi" w:hAnsiTheme="minorHAnsi" w:cs="Arial"/>
                <w:sz w:val="16"/>
                <w:szCs w:val="16"/>
              </w:rPr>
            </w:pPr>
            <w:r>
              <w:rPr>
                <w:rFonts w:asciiTheme="minorHAnsi" w:hAnsiTheme="minorHAnsi" w:cs="Arial"/>
                <w:sz w:val="16"/>
                <w:szCs w:val="16"/>
              </w:rPr>
              <w:t>2</w:t>
            </w:r>
            <w:r w:rsidRPr="00291F5C">
              <w:rPr>
                <w:rFonts w:asciiTheme="minorHAnsi" w:hAnsiTheme="minorHAnsi" w:cs="Arial"/>
                <w:sz w:val="16"/>
                <w:szCs w:val="16"/>
                <w:vertAlign w:val="superscript"/>
              </w:rPr>
              <w:t>nd</w:t>
            </w:r>
            <w:r>
              <w:rPr>
                <w:rFonts w:asciiTheme="minorHAnsi" w:hAnsiTheme="minorHAnsi" w:cs="Arial"/>
                <w:sz w:val="16"/>
                <w:szCs w:val="16"/>
              </w:rPr>
              <w:t xml:space="preserve"> </w:t>
            </w:r>
            <w:r w:rsidR="0036489E">
              <w:rPr>
                <w:rFonts w:asciiTheme="minorHAnsi" w:hAnsiTheme="minorHAnsi" w:cs="Arial"/>
                <w:sz w:val="16"/>
                <w:szCs w:val="16"/>
              </w:rPr>
              <w:t>grade teacher</w:t>
            </w:r>
          </w:p>
        </w:tc>
        <w:tc>
          <w:tcPr>
            <w:tcW w:w="3240" w:type="dxa"/>
            <w:shd w:val="clear" w:color="auto" w:fill="auto"/>
          </w:tcPr>
          <w:p w:rsidR="00035AA4" w:rsidRPr="00035AA4" w:rsidRDefault="001A0ABF" w:rsidP="00035AA4">
            <w:pPr>
              <w:spacing w:after="0"/>
              <w:ind w:left="370"/>
              <w:rPr>
                <w:rFonts w:asciiTheme="minorHAnsi" w:hAnsiTheme="minorHAnsi" w:cs="Arial"/>
                <w:sz w:val="16"/>
                <w:szCs w:val="16"/>
              </w:rPr>
            </w:pPr>
            <w:r>
              <w:rPr>
                <w:rFonts w:asciiTheme="minorHAnsi" w:hAnsiTheme="minorHAnsi" w:cs="Arial"/>
                <w:sz w:val="16"/>
                <w:szCs w:val="16"/>
              </w:rPr>
              <w:t xml:space="preserve">Alyssa </w:t>
            </w:r>
            <w:hyperlink r:id="rId8" w:history="1">
              <w:r w:rsidRPr="00D46114">
                <w:rPr>
                  <w:rStyle w:val="Hyperlink"/>
                  <w:rFonts w:asciiTheme="minorHAnsi" w:hAnsiTheme="minorHAnsi" w:cs="Arial"/>
                  <w:sz w:val="16"/>
                  <w:szCs w:val="16"/>
                </w:rPr>
                <w:t>Escalante@esperanzaelementary.org</w:t>
              </w:r>
            </w:hyperlink>
          </w:p>
        </w:tc>
        <w:tc>
          <w:tcPr>
            <w:tcW w:w="2880" w:type="dxa"/>
            <w:shd w:val="clear" w:color="auto" w:fill="auto"/>
          </w:tcPr>
          <w:p w:rsidR="00035AA4" w:rsidRPr="00035AA4" w:rsidRDefault="001A0ABF" w:rsidP="00035AA4">
            <w:pPr>
              <w:spacing w:after="0"/>
              <w:ind w:left="370"/>
              <w:rPr>
                <w:rFonts w:asciiTheme="minorHAnsi" w:hAnsiTheme="minorHAnsi" w:cs="Arial"/>
                <w:sz w:val="16"/>
                <w:szCs w:val="16"/>
              </w:rPr>
            </w:pPr>
            <w:r w:rsidRPr="00035AA4">
              <w:rPr>
                <w:rFonts w:asciiTheme="minorHAnsi" w:hAnsiTheme="minorHAnsi" w:cs="Arial"/>
                <w:sz w:val="16"/>
                <w:szCs w:val="16"/>
              </w:rPr>
              <w:t>Assists in the evaluation of the wellness policy implementation</w:t>
            </w:r>
          </w:p>
        </w:tc>
      </w:tr>
      <w:tr w:rsidR="00035AA4" w:rsidRPr="002025F6" w:rsidTr="006D6946">
        <w:trPr>
          <w:trHeight w:val="661"/>
        </w:trPr>
        <w:tc>
          <w:tcPr>
            <w:tcW w:w="1620" w:type="dxa"/>
            <w:shd w:val="clear" w:color="auto" w:fill="auto"/>
          </w:tcPr>
          <w:p w:rsidR="00035AA4" w:rsidRPr="00035AA4" w:rsidRDefault="00035AA4" w:rsidP="00035AA4">
            <w:pPr>
              <w:spacing w:after="0"/>
              <w:ind w:left="370"/>
              <w:rPr>
                <w:rFonts w:asciiTheme="minorHAnsi" w:hAnsiTheme="minorHAnsi" w:cs="Arial"/>
                <w:sz w:val="16"/>
                <w:szCs w:val="16"/>
              </w:rPr>
            </w:pPr>
            <w:proofErr w:type="spellStart"/>
            <w:r w:rsidRPr="00035AA4">
              <w:rPr>
                <w:rFonts w:asciiTheme="minorHAnsi" w:hAnsiTheme="minorHAnsi" w:cs="Arial"/>
                <w:sz w:val="16"/>
                <w:szCs w:val="16"/>
              </w:rPr>
              <w:t>Tairel</w:t>
            </w:r>
            <w:proofErr w:type="spellEnd"/>
            <w:r w:rsidRPr="00035AA4">
              <w:rPr>
                <w:rFonts w:asciiTheme="minorHAnsi" w:hAnsiTheme="minorHAnsi" w:cs="Arial"/>
                <w:sz w:val="16"/>
                <w:szCs w:val="16"/>
              </w:rPr>
              <w:t xml:space="preserve"> Love</w:t>
            </w:r>
          </w:p>
        </w:tc>
        <w:tc>
          <w:tcPr>
            <w:tcW w:w="2430" w:type="dxa"/>
            <w:shd w:val="clear" w:color="auto" w:fill="auto"/>
          </w:tcPr>
          <w:p w:rsidR="00035AA4" w:rsidRPr="00035AA4" w:rsidRDefault="00035AA4" w:rsidP="00035AA4">
            <w:pPr>
              <w:spacing w:after="0"/>
              <w:ind w:left="370"/>
              <w:rPr>
                <w:rFonts w:asciiTheme="minorHAnsi" w:hAnsiTheme="minorHAnsi" w:cs="Arial"/>
                <w:sz w:val="16"/>
                <w:szCs w:val="16"/>
              </w:rPr>
            </w:pPr>
            <w:r w:rsidRPr="00035AA4">
              <w:rPr>
                <w:rFonts w:asciiTheme="minorHAnsi" w:hAnsiTheme="minorHAnsi" w:cs="Arial"/>
                <w:sz w:val="16"/>
                <w:szCs w:val="16"/>
              </w:rPr>
              <w:t>Federal Programs Coordinator</w:t>
            </w:r>
          </w:p>
        </w:tc>
        <w:tc>
          <w:tcPr>
            <w:tcW w:w="3240" w:type="dxa"/>
            <w:shd w:val="clear" w:color="auto" w:fill="auto"/>
          </w:tcPr>
          <w:p w:rsidR="00035AA4" w:rsidRPr="00035AA4" w:rsidRDefault="00035AA4" w:rsidP="00035AA4">
            <w:pPr>
              <w:spacing w:after="0"/>
              <w:ind w:left="370"/>
              <w:rPr>
                <w:rFonts w:asciiTheme="minorHAnsi" w:hAnsiTheme="minorHAnsi" w:cs="Arial"/>
                <w:sz w:val="16"/>
                <w:szCs w:val="16"/>
              </w:rPr>
            </w:pPr>
            <w:r w:rsidRPr="00035AA4">
              <w:rPr>
                <w:rFonts w:asciiTheme="minorHAnsi" w:hAnsiTheme="minorHAnsi" w:cs="Arial"/>
                <w:sz w:val="16"/>
                <w:szCs w:val="16"/>
              </w:rPr>
              <w:t>tairel.love@esperanzaelementary.org</w:t>
            </w:r>
          </w:p>
        </w:tc>
        <w:tc>
          <w:tcPr>
            <w:tcW w:w="2880" w:type="dxa"/>
            <w:shd w:val="clear" w:color="auto" w:fill="auto"/>
          </w:tcPr>
          <w:p w:rsidR="00035AA4" w:rsidRPr="00035AA4" w:rsidRDefault="00035AA4" w:rsidP="00035AA4">
            <w:pPr>
              <w:spacing w:after="0"/>
              <w:ind w:left="370"/>
              <w:rPr>
                <w:rFonts w:asciiTheme="minorHAnsi" w:hAnsiTheme="minorHAnsi" w:cs="Arial"/>
                <w:sz w:val="16"/>
                <w:szCs w:val="16"/>
              </w:rPr>
            </w:pPr>
            <w:r w:rsidRPr="00035AA4">
              <w:rPr>
                <w:rFonts w:asciiTheme="minorHAnsi" w:hAnsiTheme="minorHAnsi" w:cs="Arial"/>
                <w:sz w:val="16"/>
                <w:szCs w:val="16"/>
              </w:rPr>
              <w:t>Assists in the evaluation of the wellness policy implementation</w:t>
            </w:r>
          </w:p>
        </w:tc>
      </w:tr>
      <w:tr w:rsidR="00035AA4" w:rsidRPr="002025F6" w:rsidTr="006D6946">
        <w:trPr>
          <w:trHeight w:val="661"/>
        </w:trPr>
        <w:tc>
          <w:tcPr>
            <w:tcW w:w="1620" w:type="dxa"/>
            <w:shd w:val="clear" w:color="auto" w:fill="auto"/>
          </w:tcPr>
          <w:p w:rsidR="00035AA4" w:rsidRPr="00035AA4" w:rsidRDefault="0036489E" w:rsidP="00035AA4">
            <w:pPr>
              <w:spacing w:after="0"/>
              <w:ind w:left="370"/>
              <w:rPr>
                <w:rFonts w:asciiTheme="minorHAnsi" w:hAnsiTheme="minorHAnsi" w:cs="Arial"/>
                <w:sz w:val="16"/>
                <w:szCs w:val="16"/>
              </w:rPr>
            </w:pPr>
            <w:proofErr w:type="spellStart"/>
            <w:r>
              <w:rPr>
                <w:rFonts w:asciiTheme="minorHAnsi" w:hAnsiTheme="minorHAnsi" w:cs="Arial"/>
                <w:sz w:val="16"/>
                <w:szCs w:val="16"/>
              </w:rPr>
              <w:t>Ivonne</w:t>
            </w:r>
            <w:proofErr w:type="spellEnd"/>
            <w:r>
              <w:rPr>
                <w:rFonts w:asciiTheme="minorHAnsi" w:hAnsiTheme="minorHAnsi" w:cs="Arial"/>
                <w:sz w:val="16"/>
                <w:szCs w:val="16"/>
              </w:rPr>
              <w:t xml:space="preserve"> Medina</w:t>
            </w:r>
          </w:p>
        </w:tc>
        <w:tc>
          <w:tcPr>
            <w:tcW w:w="2430" w:type="dxa"/>
            <w:shd w:val="clear" w:color="auto" w:fill="auto"/>
          </w:tcPr>
          <w:p w:rsidR="00035AA4" w:rsidRPr="00035AA4" w:rsidRDefault="00291F5C" w:rsidP="00035AA4">
            <w:pPr>
              <w:spacing w:after="0"/>
              <w:ind w:left="370"/>
              <w:rPr>
                <w:rFonts w:asciiTheme="minorHAnsi" w:hAnsiTheme="minorHAnsi" w:cs="Arial"/>
                <w:sz w:val="16"/>
                <w:szCs w:val="16"/>
              </w:rPr>
            </w:pPr>
            <w:r>
              <w:rPr>
                <w:rFonts w:asciiTheme="minorHAnsi" w:hAnsiTheme="minorHAnsi" w:cs="Arial"/>
                <w:sz w:val="16"/>
                <w:szCs w:val="16"/>
              </w:rPr>
              <w:t>Vice Principal</w:t>
            </w:r>
          </w:p>
        </w:tc>
        <w:tc>
          <w:tcPr>
            <w:tcW w:w="3240" w:type="dxa"/>
            <w:shd w:val="clear" w:color="auto" w:fill="auto"/>
          </w:tcPr>
          <w:p w:rsidR="00035AA4" w:rsidRPr="00035AA4" w:rsidRDefault="00CE50A5" w:rsidP="00035AA4">
            <w:pPr>
              <w:spacing w:after="0"/>
              <w:ind w:left="370"/>
              <w:rPr>
                <w:rFonts w:asciiTheme="minorHAnsi" w:hAnsiTheme="minorHAnsi" w:cs="Arial"/>
                <w:sz w:val="16"/>
                <w:szCs w:val="16"/>
              </w:rPr>
            </w:pPr>
            <w:hyperlink r:id="rId9" w:history="1">
              <w:r w:rsidR="001A0ABF" w:rsidRPr="00D46114">
                <w:rPr>
                  <w:rStyle w:val="Hyperlink"/>
                  <w:rFonts w:asciiTheme="minorHAnsi" w:hAnsiTheme="minorHAnsi" w:cs="Arial"/>
                  <w:sz w:val="16"/>
                  <w:szCs w:val="16"/>
                </w:rPr>
                <w:t>Ivonne.medina@esperanzaelementary.org</w:t>
              </w:r>
            </w:hyperlink>
          </w:p>
        </w:tc>
        <w:tc>
          <w:tcPr>
            <w:tcW w:w="2880" w:type="dxa"/>
            <w:shd w:val="clear" w:color="auto" w:fill="auto"/>
          </w:tcPr>
          <w:p w:rsidR="00035AA4" w:rsidRPr="00035AA4" w:rsidRDefault="001A0ABF" w:rsidP="00035AA4">
            <w:pPr>
              <w:spacing w:after="0"/>
              <w:ind w:left="370"/>
              <w:rPr>
                <w:rFonts w:asciiTheme="minorHAnsi" w:hAnsiTheme="minorHAnsi" w:cs="Arial"/>
                <w:sz w:val="16"/>
                <w:szCs w:val="16"/>
              </w:rPr>
            </w:pPr>
            <w:r w:rsidRPr="00035AA4">
              <w:rPr>
                <w:rFonts w:asciiTheme="minorHAnsi" w:hAnsiTheme="minorHAnsi" w:cs="Arial"/>
                <w:sz w:val="16"/>
                <w:szCs w:val="16"/>
              </w:rPr>
              <w:t>Assists in the evaluation of the wellness policy implementation</w:t>
            </w:r>
          </w:p>
        </w:tc>
      </w:tr>
      <w:tr w:rsidR="00035AA4" w:rsidRPr="002025F6" w:rsidTr="006D6946">
        <w:trPr>
          <w:trHeight w:val="661"/>
        </w:trPr>
        <w:tc>
          <w:tcPr>
            <w:tcW w:w="1620" w:type="dxa"/>
            <w:shd w:val="clear" w:color="auto" w:fill="auto"/>
          </w:tcPr>
          <w:p w:rsidR="00035AA4" w:rsidRPr="00035AA4" w:rsidRDefault="00291F5C" w:rsidP="00035AA4">
            <w:pPr>
              <w:spacing w:after="0"/>
              <w:ind w:left="370"/>
              <w:rPr>
                <w:rFonts w:asciiTheme="minorHAnsi" w:hAnsiTheme="minorHAnsi" w:cs="Arial"/>
                <w:sz w:val="16"/>
                <w:szCs w:val="16"/>
              </w:rPr>
            </w:pPr>
            <w:proofErr w:type="spellStart"/>
            <w:r>
              <w:rPr>
                <w:rFonts w:asciiTheme="minorHAnsi" w:hAnsiTheme="minorHAnsi" w:cs="Arial"/>
                <w:sz w:val="16"/>
                <w:szCs w:val="16"/>
              </w:rPr>
              <w:t>Homar</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Gosain</w:t>
            </w:r>
            <w:proofErr w:type="spellEnd"/>
          </w:p>
        </w:tc>
        <w:tc>
          <w:tcPr>
            <w:tcW w:w="2430" w:type="dxa"/>
            <w:shd w:val="clear" w:color="auto" w:fill="auto"/>
          </w:tcPr>
          <w:p w:rsidR="00035AA4" w:rsidRPr="00035AA4" w:rsidRDefault="00035AA4" w:rsidP="00035AA4">
            <w:pPr>
              <w:spacing w:after="0"/>
              <w:ind w:left="370"/>
              <w:rPr>
                <w:rFonts w:asciiTheme="minorHAnsi" w:hAnsiTheme="minorHAnsi" w:cs="Arial"/>
                <w:sz w:val="16"/>
                <w:szCs w:val="16"/>
              </w:rPr>
            </w:pPr>
            <w:r w:rsidRPr="00035AA4">
              <w:rPr>
                <w:rFonts w:asciiTheme="minorHAnsi" w:hAnsiTheme="minorHAnsi" w:cs="Arial"/>
                <w:sz w:val="16"/>
                <w:szCs w:val="16"/>
              </w:rPr>
              <w:t>Vice principal</w:t>
            </w:r>
          </w:p>
        </w:tc>
        <w:tc>
          <w:tcPr>
            <w:tcW w:w="3240" w:type="dxa"/>
            <w:shd w:val="clear" w:color="auto" w:fill="auto"/>
          </w:tcPr>
          <w:p w:rsidR="00035AA4" w:rsidRPr="00035AA4" w:rsidRDefault="00035AA4" w:rsidP="00035AA4">
            <w:pPr>
              <w:spacing w:after="0"/>
              <w:ind w:left="370"/>
              <w:rPr>
                <w:rFonts w:asciiTheme="minorHAnsi" w:hAnsiTheme="minorHAnsi" w:cs="Arial"/>
                <w:sz w:val="16"/>
                <w:szCs w:val="16"/>
              </w:rPr>
            </w:pPr>
            <w:r w:rsidRPr="00035AA4">
              <w:rPr>
                <w:rFonts w:asciiTheme="minorHAnsi" w:hAnsiTheme="minorHAnsi" w:cs="Arial"/>
                <w:sz w:val="16"/>
                <w:szCs w:val="16"/>
              </w:rPr>
              <w:t>julia.barrientos@esperanzaelementary.org</w:t>
            </w:r>
          </w:p>
        </w:tc>
        <w:tc>
          <w:tcPr>
            <w:tcW w:w="2880" w:type="dxa"/>
            <w:shd w:val="clear" w:color="auto" w:fill="auto"/>
          </w:tcPr>
          <w:p w:rsidR="00035AA4" w:rsidRPr="00035AA4" w:rsidRDefault="00035AA4" w:rsidP="00035AA4">
            <w:pPr>
              <w:spacing w:after="0"/>
              <w:ind w:left="370"/>
              <w:rPr>
                <w:rFonts w:asciiTheme="minorHAnsi" w:hAnsiTheme="minorHAnsi" w:cs="Arial"/>
                <w:sz w:val="16"/>
                <w:szCs w:val="16"/>
              </w:rPr>
            </w:pPr>
            <w:r w:rsidRPr="00035AA4">
              <w:rPr>
                <w:rFonts w:asciiTheme="minorHAnsi" w:hAnsiTheme="minorHAnsi" w:cs="Arial"/>
                <w:sz w:val="16"/>
                <w:szCs w:val="16"/>
              </w:rPr>
              <w:t>Assists in the evaluation of the wellness policy implementation</w:t>
            </w:r>
          </w:p>
        </w:tc>
      </w:tr>
      <w:tr w:rsidR="00035AA4" w:rsidRPr="002025F6" w:rsidTr="006D6946">
        <w:trPr>
          <w:trHeight w:val="661"/>
        </w:trPr>
        <w:tc>
          <w:tcPr>
            <w:tcW w:w="1620" w:type="dxa"/>
            <w:shd w:val="clear" w:color="auto" w:fill="auto"/>
          </w:tcPr>
          <w:p w:rsidR="00035AA4" w:rsidRPr="00035AA4" w:rsidRDefault="00035AA4" w:rsidP="00035AA4">
            <w:pPr>
              <w:spacing w:after="0"/>
              <w:ind w:left="370"/>
              <w:rPr>
                <w:rFonts w:asciiTheme="minorHAnsi" w:hAnsiTheme="minorHAnsi" w:cs="Arial"/>
                <w:sz w:val="16"/>
                <w:szCs w:val="16"/>
              </w:rPr>
            </w:pPr>
            <w:r>
              <w:rPr>
                <w:rFonts w:asciiTheme="minorHAnsi" w:hAnsiTheme="minorHAnsi" w:cs="Arial"/>
                <w:sz w:val="16"/>
                <w:szCs w:val="16"/>
              </w:rPr>
              <w:t>Eulogio Alejandre</w:t>
            </w:r>
          </w:p>
        </w:tc>
        <w:tc>
          <w:tcPr>
            <w:tcW w:w="2430" w:type="dxa"/>
            <w:shd w:val="clear" w:color="auto" w:fill="auto"/>
          </w:tcPr>
          <w:p w:rsidR="00035AA4" w:rsidRPr="00035AA4" w:rsidRDefault="00035AA4" w:rsidP="00035AA4">
            <w:pPr>
              <w:spacing w:after="0"/>
              <w:ind w:left="370"/>
              <w:rPr>
                <w:rFonts w:asciiTheme="minorHAnsi" w:hAnsiTheme="minorHAnsi" w:cs="Arial"/>
                <w:sz w:val="16"/>
                <w:szCs w:val="16"/>
              </w:rPr>
            </w:pPr>
            <w:r>
              <w:rPr>
                <w:rFonts w:asciiTheme="minorHAnsi" w:hAnsiTheme="minorHAnsi" w:cs="Arial"/>
                <w:sz w:val="16"/>
                <w:szCs w:val="16"/>
              </w:rPr>
              <w:t>Principal</w:t>
            </w:r>
          </w:p>
        </w:tc>
        <w:tc>
          <w:tcPr>
            <w:tcW w:w="3240" w:type="dxa"/>
            <w:shd w:val="clear" w:color="auto" w:fill="auto"/>
          </w:tcPr>
          <w:p w:rsidR="00035AA4" w:rsidRPr="00035AA4" w:rsidRDefault="00CE50A5" w:rsidP="00035AA4">
            <w:pPr>
              <w:spacing w:after="0"/>
              <w:ind w:left="370"/>
              <w:rPr>
                <w:rFonts w:asciiTheme="minorHAnsi" w:hAnsiTheme="minorHAnsi" w:cs="Arial"/>
                <w:sz w:val="16"/>
                <w:szCs w:val="16"/>
              </w:rPr>
            </w:pPr>
            <w:hyperlink r:id="rId10" w:history="1">
              <w:r w:rsidR="00035AA4" w:rsidRPr="004A5CF4">
                <w:rPr>
                  <w:rStyle w:val="Hyperlink"/>
                  <w:rFonts w:asciiTheme="minorHAnsi" w:hAnsiTheme="minorHAnsi" w:cs="Arial"/>
                  <w:sz w:val="16"/>
                  <w:szCs w:val="16"/>
                </w:rPr>
                <w:t>EAlejandre@esperanzaelementary.org</w:t>
              </w:r>
            </w:hyperlink>
          </w:p>
        </w:tc>
        <w:tc>
          <w:tcPr>
            <w:tcW w:w="2880" w:type="dxa"/>
            <w:shd w:val="clear" w:color="auto" w:fill="auto"/>
          </w:tcPr>
          <w:p w:rsidR="00035AA4" w:rsidRPr="00035AA4" w:rsidRDefault="00035AA4" w:rsidP="00035AA4">
            <w:pPr>
              <w:spacing w:after="0"/>
              <w:ind w:left="370"/>
              <w:rPr>
                <w:rFonts w:asciiTheme="minorHAnsi" w:hAnsiTheme="minorHAnsi" w:cs="Arial"/>
                <w:sz w:val="16"/>
                <w:szCs w:val="16"/>
              </w:rPr>
            </w:pPr>
            <w:r>
              <w:rPr>
                <w:rFonts w:asciiTheme="minorHAnsi" w:hAnsiTheme="minorHAnsi" w:cs="Arial"/>
                <w:sz w:val="16"/>
                <w:szCs w:val="16"/>
              </w:rPr>
              <w:t>Lead the committee in school nutrition matters</w:t>
            </w:r>
          </w:p>
        </w:tc>
      </w:tr>
      <w:tr w:rsidR="00291F5C" w:rsidRPr="002025F6" w:rsidTr="006D6946">
        <w:trPr>
          <w:trHeight w:val="661"/>
        </w:trPr>
        <w:tc>
          <w:tcPr>
            <w:tcW w:w="1620" w:type="dxa"/>
            <w:shd w:val="clear" w:color="auto" w:fill="auto"/>
          </w:tcPr>
          <w:p w:rsidR="00291F5C" w:rsidRDefault="00291F5C" w:rsidP="00035AA4">
            <w:pPr>
              <w:spacing w:after="0"/>
              <w:ind w:left="370"/>
              <w:rPr>
                <w:rFonts w:asciiTheme="minorHAnsi" w:hAnsiTheme="minorHAnsi" w:cs="Arial"/>
                <w:sz w:val="16"/>
                <w:szCs w:val="16"/>
              </w:rPr>
            </w:pPr>
            <w:r>
              <w:rPr>
                <w:rFonts w:asciiTheme="minorHAnsi" w:hAnsiTheme="minorHAnsi" w:cs="Arial"/>
                <w:sz w:val="16"/>
                <w:szCs w:val="16"/>
              </w:rPr>
              <w:t>Sarah Quiroz</w:t>
            </w:r>
          </w:p>
        </w:tc>
        <w:tc>
          <w:tcPr>
            <w:tcW w:w="2430" w:type="dxa"/>
            <w:shd w:val="clear" w:color="auto" w:fill="auto"/>
          </w:tcPr>
          <w:p w:rsidR="00291F5C" w:rsidRDefault="00291F5C" w:rsidP="00035AA4">
            <w:pPr>
              <w:spacing w:after="0"/>
              <w:ind w:left="370"/>
              <w:rPr>
                <w:rFonts w:asciiTheme="minorHAnsi" w:hAnsiTheme="minorHAnsi" w:cs="Arial"/>
                <w:sz w:val="16"/>
                <w:szCs w:val="16"/>
              </w:rPr>
            </w:pPr>
            <w:proofErr w:type="spellStart"/>
            <w:r>
              <w:rPr>
                <w:rFonts w:asciiTheme="minorHAnsi" w:hAnsiTheme="minorHAnsi" w:cs="Arial"/>
                <w:sz w:val="16"/>
                <w:szCs w:val="16"/>
              </w:rPr>
              <w:t>SpEd</w:t>
            </w:r>
            <w:proofErr w:type="spellEnd"/>
            <w:r>
              <w:rPr>
                <w:rFonts w:asciiTheme="minorHAnsi" w:hAnsiTheme="minorHAnsi" w:cs="Arial"/>
                <w:sz w:val="16"/>
                <w:szCs w:val="16"/>
              </w:rPr>
              <w:t xml:space="preserve"> Director</w:t>
            </w:r>
          </w:p>
        </w:tc>
        <w:tc>
          <w:tcPr>
            <w:tcW w:w="3240" w:type="dxa"/>
            <w:shd w:val="clear" w:color="auto" w:fill="auto"/>
          </w:tcPr>
          <w:p w:rsidR="00291F5C" w:rsidRPr="00291F5C" w:rsidRDefault="00291F5C" w:rsidP="00035AA4">
            <w:pPr>
              <w:spacing w:after="0"/>
              <w:ind w:left="370"/>
              <w:rPr>
                <w:sz w:val="16"/>
                <w:szCs w:val="16"/>
              </w:rPr>
            </w:pPr>
            <w:r w:rsidRPr="00291F5C">
              <w:rPr>
                <w:sz w:val="16"/>
                <w:szCs w:val="16"/>
              </w:rPr>
              <w:t>Sarah.quiroz@esperanzaelementary.org</w:t>
            </w:r>
          </w:p>
        </w:tc>
        <w:tc>
          <w:tcPr>
            <w:tcW w:w="2880" w:type="dxa"/>
            <w:shd w:val="clear" w:color="auto" w:fill="auto"/>
          </w:tcPr>
          <w:p w:rsidR="00291F5C" w:rsidRDefault="00291F5C" w:rsidP="00035AA4">
            <w:pPr>
              <w:spacing w:after="0"/>
              <w:ind w:left="370"/>
              <w:rPr>
                <w:rFonts w:asciiTheme="minorHAnsi" w:hAnsiTheme="minorHAnsi" w:cs="Arial"/>
                <w:sz w:val="16"/>
                <w:szCs w:val="16"/>
              </w:rPr>
            </w:pPr>
            <w:r w:rsidRPr="00291F5C">
              <w:rPr>
                <w:rFonts w:asciiTheme="minorHAnsi" w:hAnsiTheme="minorHAnsi" w:cs="Arial"/>
                <w:sz w:val="16"/>
                <w:szCs w:val="16"/>
              </w:rPr>
              <w:t>Assists in the evaluation of the wellness policy implementation</w:t>
            </w:r>
          </w:p>
        </w:tc>
      </w:tr>
    </w:tbl>
    <w:p w:rsidR="00035AA4" w:rsidRDefault="00035AA4" w:rsidP="00CA19FA">
      <w:pPr>
        <w:spacing w:after="0"/>
        <w:ind w:left="806" w:firstLine="0"/>
      </w:pPr>
    </w:p>
    <w:p w:rsidR="006D6946" w:rsidRDefault="006D6946">
      <w:pPr>
        <w:spacing w:after="0" w:line="259" w:lineRule="auto"/>
        <w:ind w:left="821" w:firstLine="0"/>
      </w:pPr>
    </w:p>
    <w:p w:rsidR="006D6946" w:rsidRDefault="006D6946">
      <w:pPr>
        <w:spacing w:after="0" w:line="259" w:lineRule="auto"/>
        <w:ind w:left="821" w:firstLine="0"/>
      </w:pPr>
    </w:p>
    <w:p w:rsidR="006D6946" w:rsidRDefault="006D6946">
      <w:pPr>
        <w:spacing w:after="0" w:line="259" w:lineRule="auto"/>
        <w:ind w:left="821" w:firstLine="0"/>
      </w:pPr>
    </w:p>
    <w:p w:rsidR="006D6946" w:rsidRDefault="006D6946">
      <w:pPr>
        <w:spacing w:after="0" w:line="259" w:lineRule="auto"/>
        <w:ind w:left="821" w:firstLine="0"/>
      </w:pPr>
    </w:p>
    <w:p w:rsidR="006D6946" w:rsidRDefault="006D6946">
      <w:pPr>
        <w:spacing w:after="0" w:line="259" w:lineRule="auto"/>
        <w:ind w:left="821" w:firstLine="0"/>
      </w:pPr>
    </w:p>
    <w:p w:rsidR="006D6946" w:rsidRDefault="006D6946">
      <w:pPr>
        <w:spacing w:after="0" w:line="259" w:lineRule="auto"/>
        <w:ind w:left="821" w:firstLine="0"/>
      </w:pPr>
    </w:p>
    <w:p w:rsidR="006D6946" w:rsidRDefault="006D6946">
      <w:pPr>
        <w:spacing w:after="0" w:line="259" w:lineRule="auto"/>
        <w:ind w:left="821" w:firstLine="0"/>
      </w:pPr>
    </w:p>
    <w:p w:rsidR="00E50FE5" w:rsidRDefault="009015F7">
      <w:pPr>
        <w:spacing w:after="0" w:line="259" w:lineRule="auto"/>
        <w:ind w:left="821" w:firstLine="0"/>
      </w:pPr>
      <w:r>
        <w:t xml:space="preserve"> </w:t>
      </w:r>
    </w:p>
    <w:p w:rsidR="00E50FE5" w:rsidRDefault="00E50FE5">
      <w:pPr>
        <w:spacing w:after="0" w:line="259" w:lineRule="auto"/>
        <w:ind w:left="-1340" w:right="181" w:firstLine="0"/>
      </w:pPr>
    </w:p>
    <w:p w:rsidR="00035AA4" w:rsidRDefault="00035AA4">
      <w:pPr>
        <w:spacing w:after="0" w:line="259" w:lineRule="auto"/>
        <w:ind w:left="-1340" w:right="181" w:firstLine="0"/>
      </w:pPr>
    </w:p>
    <w:tbl>
      <w:tblPr>
        <w:tblStyle w:val="TableGrid"/>
        <w:tblW w:w="10348" w:type="dxa"/>
        <w:tblInd w:w="-98" w:type="dxa"/>
        <w:tblCellMar>
          <w:top w:w="8" w:type="dxa"/>
          <w:right w:w="113" w:type="dxa"/>
        </w:tblCellMar>
        <w:tblLook w:val="04A0" w:firstRow="1" w:lastRow="0" w:firstColumn="1" w:lastColumn="0" w:noHBand="0" w:noVBand="1"/>
      </w:tblPr>
      <w:tblGrid>
        <w:gridCol w:w="9268"/>
        <w:gridCol w:w="540"/>
        <w:gridCol w:w="540"/>
      </w:tblGrid>
      <w:tr w:rsidR="00E50FE5" w:rsidTr="006D6946">
        <w:trPr>
          <w:trHeight w:val="641"/>
        </w:trPr>
        <w:tc>
          <w:tcPr>
            <w:tcW w:w="10348" w:type="dxa"/>
            <w:gridSpan w:val="3"/>
            <w:tcBorders>
              <w:top w:val="single" w:sz="8" w:space="0" w:color="000000"/>
              <w:left w:val="single" w:sz="8" w:space="0" w:color="000000"/>
              <w:bottom w:val="single" w:sz="8" w:space="0" w:color="000000"/>
              <w:right w:val="single" w:sz="8" w:space="0" w:color="000000"/>
            </w:tcBorders>
          </w:tcPr>
          <w:p w:rsidR="00E50FE5" w:rsidRDefault="009015F7">
            <w:pPr>
              <w:spacing w:after="0" w:line="259" w:lineRule="auto"/>
              <w:ind w:left="13" w:firstLine="0"/>
              <w:jc w:val="center"/>
            </w:pPr>
            <w:r>
              <w:rPr>
                <w:b/>
              </w:rPr>
              <w:t xml:space="preserve">Yearly </w:t>
            </w:r>
            <w:r w:rsidR="00035AA4">
              <w:rPr>
                <w:b/>
              </w:rPr>
              <w:t>School</w:t>
            </w:r>
            <w:r>
              <w:rPr>
                <w:b/>
              </w:rPr>
              <w:t xml:space="preserve"> Wellness</w:t>
            </w:r>
            <w:r>
              <w:t xml:space="preserve"> </w:t>
            </w:r>
            <w:r>
              <w:rPr>
                <w:b/>
              </w:rPr>
              <w:t xml:space="preserve">Procedural Checklist </w:t>
            </w:r>
          </w:p>
        </w:tc>
      </w:tr>
      <w:tr w:rsidR="00E50FE5" w:rsidTr="006D6946">
        <w:trPr>
          <w:trHeight w:val="296"/>
        </w:trPr>
        <w:tc>
          <w:tcPr>
            <w:tcW w:w="9268" w:type="dxa"/>
            <w:tcBorders>
              <w:top w:val="single" w:sz="8" w:space="0" w:color="000000"/>
              <w:left w:val="single" w:sz="8" w:space="0" w:color="000000"/>
              <w:bottom w:val="single" w:sz="8" w:space="0" w:color="000000"/>
              <w:right w:val="single" w:sz="8" w:space="0" w:color="000000"/>
            </w:tcBorders>
          </w:tcPr>
          <w:p w:rsidR="00E50FE5" w:rsidRDefault="00E50FE5">
            <w:pPr>
              <w:spacing w:after="0" w:line="259" w:lineRule="auto"/>
              <w:ind w:left="9" w:firstLine="0"/>
              <w:jc w:val="center"/>
            </w:pPr>
          </w:p>
        </w:tc>
        <w:tc>
          <w:tcPr>
            <w:tcW w:w="540" w:type="dxa"/>
            <w:tcBorders>
              <w:top w:val="single" w:sz="8" w:space="0" w:color="000000"/>
              <w:left w:val="single" w:sz="8" w:space="0" w:color="000000"/>
              <w:bottom w:val="single" w:sz="8" w:space="0" w:color="000000"/>
              <w:right w:val="single" w:sz="8" w:space="0" w:color="000000"/>
            </w:tcBorders>
          </w:tcPr>
          <w:p w:rsidR="00E50FE5" w:rsidRDefault="009015F7">
            <w:pPr>
              <w:spacing w:after="0" w:line="259" w:lineRule="auto"/>
              <w:ind w:left="15" w:firstLine="0"/>
              <w:jc w:val="center"/>
            </w:pPr>
            <w:r>
              <w:t xml:space="preserve">Yes </w:t>
            </w:r>
          </w:p>
        </w:tc>
        <w:tc>
          <w:tcPr>
            <w:tcW w:w="540" w:type="dxa"/>
            <w:tcBorders>
              <w:top w:val="single" w:sz="8" w:space="0" w:color="000000"/>
              <w:left w:val="single" w:sz="8" w:space="0" w:color="000000"/>
              <w:bottom w:val="single" w:sz="8" w:space="0" w:color="000000"/>
              <w:right w:val="single" w:sz="8" w:space="0" w:color="000000"/>
            </w:tcBorders>
          </w:tcPr>
          <w:p w:rsidR="00E50FE5" w:rsidRDefault="009015F7">
            <w:pPr>
              <w:spacing w:after="0" w:line="259" w:lineRule="auto"/>
              <w:ind w:left="11" w:firstLine="0"/>
              <w:jc w:val="center"/>
            </w:pPr>
            <w:r>
              <w:t xml:space="preserve">No </w:t>
            </w:r>
          </w:p>
        </w:tc>
      </w:tr>
      <w:tr w:rsidR="00E50FE5" w:rsidTr="006D6946">
        <w:trPr>
          <w:trHeight w:val="701"/>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Nutrition education emphasizes topics including healthy food preparation, balance between food intake and energy expenditure, links with school meals, and health literacy.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2" w:firstLine="0"/>
              <w:jc w:val="center"/>
            </w:pPr>
          </w:p>
        </w:tc>
      </w:tr>
      <w:tr w:rsidR="00E50FE5" w:rsidTr="006D6946">
        <w:trPr>
          <w:trHeight w:val="487"/>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The cafeteria features educational signage that pr</w:t>
            </w:r>
            <w:bookmarkStart w:id="0" w:name="_GoBack"/>
            <w:bookmarkEnd w:id="0"/>
            <w:r w:rsidRPr="006D6946">
              <w:rPr>
                <w:sz w:val="20"/>
                <w:szCs w:val="20"/>
              </w:rPr>
              <w:t xml:space="preserve">omotes a healthy lifestyle. </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E50FE5" w:rsidP="008678BB">
            <w:pPr>
              <w:spacing w:after="0" w:line="259" w:lineRule="auto"/>
              <w:ind w:left="2" w:firstLine="0"/>
              <w:jc w:val="center"/>
            </w:pPr>
          </w:p>
        </w:tc>
      </w:tr>
      <w:tr w:rsidR="00E50FE5" w:rsidTr="006D6946">
        <w:trPr>
          <w:trHeight w:val="490"/>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Fresh Fruit and Vegetable program </w:t>
            </w:r>
            <w:proofErr w:type="gramStart"/>
            <w:r w:rsidRPr="006D6946">
              <w:rPr>
                <w:sz w:val="20"/>
                <w:szCs w:val="20"/>
              </w:rPr>
              <w:t>is offered</w:t>
            </w:r>
            <w:proofErr w:type="gramEnd"/>
            <w:r w:rsidRPr="006D6946">
              <w:rPr>
                <w:sz w:val="20"/>
                <w:szCs w:val="20"/>
              </w:rPr>
              <w:t xml:space="preserve">.  </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E50FE5" w:rsidP="008678BB">
            <w:pPr>
              <w:spacing w:after="0" w:line="259" w:lineRule="auto"/>
              <w:ind w:left="2" w:firstLine="0"/>
              <w:jc w:val="center"/>
            </w:pPr>
          </w:p>
        </w:tc>
      </w:tr>
      <w:tr w:rsidR="00E50FE5" w:rsidTr="006D6946">
        <w:trPr>
          <w:trHeight w:val="377"/>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Physical education class sizes maintain the same teacher to student ratio as core subjects.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2" w:firstLine="0"/>
              <w:jc w:val="center"/>
            </w:pPr>
          </w:p>
        </w:tc>
      </w:tr>
      <w:tr w:rsidR="00E50FE5" w:rsidTr="006D6946">
        <w:trPr>
          <w:trHeight w:val="332"/>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jc w:val="both"/>
              <w:rPr>
                <w:sz w:val="20"/>
                <w:szCs w:val="20"/>
              </w:rPr>
            </w:pPr>
            <w:r w:rsidRPr="006D6946">
              <w:rPr>
                <w:sz w:val="20"/>
                <w:szCs w:val="20"/>
              </w:rPr>
              <w:t xml:space="preserve">Teachers utilize a curriculum that is consistent with national and state standards for physical education.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2" w:firstLine="0"/>
              <w:jc w:val="center"/>
            </w:pPr>
          </w:p>
        </w:tc>
      </w:tr>
      <w:tr w:rsidR="00E50FE5" w:rsidTr="006D6946">
        <w:trPr>
          <w:trHeight w:val="233"/>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Pre and </w:t>
            </w:r>
            <w:proofErr w:type="gramStart"/>
            <w:r w:rsidRPr="006D6946">
              <w:rPr>
                <w:sz w:val="20"/>
                <w:szCs w:val="20"/>
              </w:rPr>
              <w:t>post tests</w:t>
            </w:r>
            <w:proofErr w:type="gramEnd"/>
            <w:r w:rsidRPr="006D6946">
              <w:rPr>
                <w:sz w:val="20"/>
                <w:szCs w:val="20"/>
              </w:rPr>
              <w:t xml:space="preserve"> are administered for the Presidential Youth Fitness Program for grades 4-6.  </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0" w:firstLine="0"/>
              <w:jc w:val="center"/>
            </w:pP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2" w:firstLine="0"/>
              <w:jc w:val="center"/>
            </w:pPr>
            <w:r>
              <w:t>n</w:t>
            </w:r>
          </w:p>
        </w:tc>
      </w:tr>
      <w:tr w:rsidR="00E50FE5" w:rsidTr="006D6946">
        <w:trPr>
          <w:trHeight w:val="368"/>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jc w:val="both"/>
              <w:rPr>
                <w:sz w:val="20"/>
                <w:szCs w:val="20"/>
              </w:rPr>
            </w:pPr>
            <w:r w:rsidRPr="006D6946">
              <w:rPr>
                <w:sz w:val="20"/>
                <w:szCs w:val="20"/>
              </w:rPr>
              <w:t xml:space="preserve">Appropriate physical education </w:t>
            </w:r>
            <w:proofErr w:type="gramStart"/>
            <w:r w:rsidRPr="006D6946">
              <w:rPr>
                <w:sz w:val="20"/>
                <w:szCs w:val="20"/>
              </w:rPr>
              <w:t>is provided</w:t>
            </w:r>
            <w:proofErr w:type="gramEnd"/>
            <w:r w:rsidRPr="006D6946">
              <w:rPr>
                <w:sz w:val="20"/>
                <w:szCs w:val="20"/>
              </w:rPr>
              <w:t xml:space="preserve"> to students with disabilities and special health care needs.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2" w:firstLine="0"/>
              <w:jc w:val="center"/>
            </w:pPr>
          </w:p>
        </w:tc>
      </w:tr>
      <w:tr w:rsidR="00E50FE5" w:rsidTr="006D6946">
        <w:trPr>
          <w:trHeight w:val="332"/>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The school provides at least 20 minutes of recess for students during each school day.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2" w:firstLine="0"/>
              <w:jc w:val="center"/>
            </w:pPr>
          </w:p>
        </w:tc>
      </w:tr>
      <w:tr w:rsidR="00E50FE5" w:rsidTr="006D6946">
        <w:trPr>
          <w:trHeight w:val="242"/>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The school provides recess before lunch.  </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E50FE5" w:rsidP="008678BB">
            <w:pPr>
              <w:spacing w:after="0" w:line="259" w:lineRule="auto"/>
              <w:ind w:left="2" w:firstLine="0"/>
              <w:jc w:val="center"/>
            </w:pPr>
          </w:p>
        </w:tc>
      </w:tr>
      <w:tr w:rsidR="00E50FE5" w:rsidTr="006D6946">
        <w:trPr>
          <w:trHeight w:val="287"/>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The school provides at least 30 minutes of physical education per class per week.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2" w:firstLine="0"/>
              <w:jc w:val="center"/>
            </w:pPr>
          </w:p>
        </w:tc>
      </w:tr>
      <w:tr w:rsidR="00E50FE5" w:rsidTr="006D6946">
        <w:trPr>
          <w:trHeight w:val="332"/>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The school faculty and staff members promote physical activity during recess. </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E50FE5" w:rsidP="008678BB">
            <w:pPr>
              <w:spacing w:after="0" w:line="259" w:lineRule="auto"/>
              <w:ind w:left="2" w:firstLine="0"/>
              <w:jc w:val="center"/>
            </w:pPr>
          </w:p>
        </w:tc>
      </w:tr>
      <w:tr w:rsidR="00E50FE5" w:rsidTr="00CF04F6">
        <w:trPr>
          <w:trHeight w:val="332"/>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The school does not withhold recess time as a punishment.  </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E50FE5" w:rsidP="008678BB">
            <w:pPr>
              <w:spacing w:after="0" w:line="259" w:lineRule="auto"/>
              <w:ind w:left="2" w:firstLine="0"/>
              <w:jc w:val="center"/>
            </w:pPr>
          </w:p>
        </w:tc>
      </w:tr>
      <w:tr w:rsidR="00E50FE5" w:rsidTr="006D6946">
        <w:trPr>
          <w:trHeight w:val="170"/>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The school provides alternate physical activity opportunities to students on bad weather days.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2" w:firstLine="0"/>
              <w:jc w:val="center"/>
            </w:pPr>
          </w:p>
        </w:tc>
      </w:tr>
      <w:tr w:rsidR="00E50FE5" w:rsidTr="006D6946">
        <w:trPr>
          <w:trHeight w:val="296"/>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The school’s breakfast and lunch follows all State and Federally mandated guidelines.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2" w:firstLine="0"/>
              <w:jc w:val="center"/>
            </w:pPr>
          </w:p>
        </w:tc>
      </w:tr>
      <w:tr w:rsidR="00E50FE5" w:rsidTr="006D6946">
        <w:trPr>
          <w:trHeight w:val="251"/>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The school abides by the Federal Smart Snack guidelines.  </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vAlign w:val="center"/>
          </w:tcPr>
          <w:p w:rsidR="00E50FE5" w:rsidRDefault="00E50FE5" w:rsidP="008678BB">
            <w:pPr>
              <w:spacing w:after="0" w:line="259" w:lineRule="auto"/>
              <w:ind w:left="2" w:firstLine="0"/>
              <w:jc w:val="center"/>
            </w:pPr>
          </w:p>
        </w:tc>
      </w:tr>
      <w:tr w:rsidR="00E50FE5" w:rsidTr="006D6946">
        <w:trPr>
          <w:trHeight w:val="206"/>
        </w:trPr>
        <w:tc>
          <w:tcPr>
            <w:tcW w:w="9268" w:type="dxa"/>
            <w:tcBorders>
              <w:top w:val="single" w:sz="8" w:space="0" w:color="000000"/>
              <w:left w:val="single" w:sz="8" w:space="0" w:color="000000"/>
              <w:bottom w:val="single" w:sz="8" w:space="0" w:color="000000"/>
              <w:right w:val="single" w:sz="8" w:space="0" w:color="000000"/>
            </w:tcBorders>
            <w:vAlign w:val="center"/>
          </w:tcPr>
          <w:p w:rsidR="00E50FE5" w:rsidRPr="006D6946" w:rsidRDefault="009015F7">
            <w:pPr>
              <w:spacing w:after="0" w:line="259" w:lineRule="auto"/>
              <w:ind w:left="0" w:firstLine="0"/>
              <w:rPr>
                <w:sz w:val="20"/>
                <w:szCs w:val="20"/>
              </w:rPr>
            </w:pPr>
            <w:r w:rsidRPr="006D6946">
              <w:rPr>
                <w:sz w:val="20"/>
                <w:szCs w:val="20"/>
              </w:rPr>
              <w:t xml:space="preserve">The school achieves at least silver level on the Smarter Lunchroom strategy checklist.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0" w:firstLine="0"/>
              <w:jc w:val="center"/>
            </w:pPr>
            <w:r>
              <w:t>?</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2" w:firstLine="0"/>
              <w:jc w:val="center"/>
            </w:pPr>
          </w:p>
        </w:tc>
      </w:tr>
      <w:tr w:rsidR="00E50FE5" w:rsidTr="006D6946">
        <w:trPr>
          <w:trHeight w:val="512"/>
        </w:trPr>
        <w:tc>
          <w:tcPr>
            <w:tcW w:w="9268" w:type="dxa"/>
            <w:tcBorders>
              <w:top w:val="single" w:sz="8" w:space="0" w:color="000000"/>
              <w:left w:val="single" w:sz="8" w:space="0" w:color="000000"/>
              <w:bottom w:val="single" w:sz="8" w:space="0" w:color="000000"/>
              <w:right w:val="single" w:sz="8" w:space="0" w:color="000000"/>
            </w:tcBorders>
          </w:tcPr>
          <w:p w:rsidR="00E50FE5" w:rsidRPr="006D6946" w:rsidRDefault="009015F7">
            <w:pPr>
              <w:spacing w:after="0" w:line="259" w:lineRule="auto"/>
              <w:ind w:left="0" w:firstLine="0"/>
              <w:rPr>
                <w:sz w:val="20"/>
                <w:szCs w:val="20"/>
              </w:rPr>
            </w:pPr>
            <w:r w:rsidRPr="006D6946">
              <w:rPr>
                <w:sz w:val="20"/>
                <w:szCs w:val="20"/>
              </w:rPr>
              <w:t xml:space="preserve">Food and beverage marketing during school hours </w:t>
            </w:r>
            <w:proofErr w:type="gramStart"/>
            <w:r w:rsidRPr="006D6946">
              <w:rPr>
                <w:sz w:val="20"/>
                <w:szCs w:val="20"/>
              </w:rPr>
              <w:t>is only allowed</w:t>
            </w:r>
            <w:proofErr w:type="gramEnd"/>
            <w:r w:rsidRPr="006D6946">
              <w:rPr>
                <w:sz w:val="20"/>
                <w:szCs w:val="20"/>
              </w:rPr>
              <w:t xml:space="preserve"> for those foods and beverages that meet the Smart Snacks in School nutrition standards.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0"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2" w:firstLine="0"/>
              <w:jc w:val="center"/>
            </w:pPr>
          </w:p>
        </w:tc>
      </w:tr>
      <w:tr w:rsidR="00E50FE5" w:rsidTr="006D6946">
        <w:trPr>
          <w:trHeight w:val="233"/>
        </w:trPr>
        <w:tc>
          <w:tcPr>
            <w:tcW w:w="9268" w:type="dxa"/>
            <w:tcBorders>
              <w:top w:val="single" w:sz="8" w:space="0" w:color="000000"/>
              <w:left w:val="single" w:sz="8" w:space="0" w:color="000000"/>
              <w:bottom w:val="single" w:sz="8" w:space="0" w:color="000000"/>
              <w:right w:val="single" w:sz="8" w:space="0" w:color="000000"/>
            </w:tcBorders>
          </w:tcPr>
          <w:p w:rsidR="00E50FE5" w:rsidRPr="006D6946" w:rsidRDefault="00B46B0F" w:rsidP="00CB0577">
            <w:pPr>
              <w:spacing w:after="0" w:line="259" w:lineRule="auto"/>
              <w:ind w:left="98" w:firstLine="0"/>
              <w:rPr>
                <w:sz w:val="20"/>
                <w:szCs w:val="20"/>
              </w:rPr>
            </w:pPr>
            <w:r w:rsidRPr="006D6946">
              <w:rPr>
                <w:sz w:val="20"/>
                <w:szCs w:val="20"/>
              </w:rPr>
              <w:t>The school offers non-</w:t>
            </w:r>
            <w:r w:rsidR="009015F7" w:rsidRPr="006D6946">
              <w:rPr>
                <w:sz w:val="20"/>
                <w:szCs w:val="20"/>
              </w:rPr>
              <w:t xml:space="preserve">food incentives.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98"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101" w:firstLine="0"/>
              <w:jc w:val="center"/>
            </w:pPr>
          </w:p>
        </w:tc>
      </w:tr>
      <w:tr w:rsidR="00E50FE5" w:rsidTr="006D6946">
        <w:trPr>
          <w:trHeight w:val="269"/>
        </w:trPr>
        <w:tc>
          <w:tcPr>
            <w:tcW w:w="9268" w:type="dxa"/>
            <w:tcBorders>
              <w:top w:val="single" w:sz="8" w:space="0" w:color="000000"/>
              <w:left w:val="single" w:sz="8" w:space="0" w:color="000000"/>
              <w:bottom w:val="single" w:sz="8" w:space="0" w:color="000000"/>
              <w:right w:val="single" w:sz="8" w:space="0" w:color="000000"/>
            </w:tcBorders>
          </w:tcPr>
          <w:p w:rsidR="00E50FE5" w:rsidRPr="006D6946" w:rsidRDefault="009015F7">
            <w:pPr>
              <w:spacing w:after="0" w:line="259" w:lineRule="auto"/>
              <w:ind w:left="98" w:firstLine="0"/>
              <w:rPr>
                <w:sz w:val="20"/>
                <w:szCs w:val="20"/>
              </w:rPr>
            </w:pPr>
            <w:r w:rsidRPr="006D6946">
              <w:rPr>
                <w:sz w:val="20"/>
                <w:szCs w:val="20"/>
              </w:rPr>
              <w:t xml:space="preserve">The school only allows commercially manufactured food and drinks for student consumption.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98"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101" w:firstLine="0"/>
              <w:jc w:val="center"/>
            </w:pPr>
          </w:p>
        </w:tc>
      </w:tr>
      <w:tr w:rsidR="00E50FE5" w:rsidTr="006D6946">
        <w:trPr>
          <w:trHeight w:val="584"/>
        </w:trPr>
        <w:tc>
          <w:tcPr>
            <w:tcW w:w="9268" w:type="dxa"/>
            <w:tcBorders>
              <w:top w:val="single" w:sz="8" w:space="0" w:color="000000"/>
              <w:left w:val="single" w:sz="8" w:space="0" w:color="000000"/>
              <w:bottom w:val="single" w:sz="8" w:space="0" w:color="000000"/>
              <w:right w:val="single" w:sz="8" w:space="0" w:color="000000"/>
            </w:tcBorders>
          </w:tcPr>
          <w:p w:rsidR="00E50FE5" w:rsidRPr="006D6946" w:rsidRDefault="009015F7">
            <w:pPr>
              <w:spacing w:after="0" w:line="259" w:lineRule="auto"/>
              <w:ind w:left="98" w:firstLine="0"/>
              <w:rPr>
                <w:sz w:val="20"/>
                <w:szCs w:val="20"/>
              </w:rPr>
            </w:pPr>
            <w:r w:rsidRPr="006D6946">
              <w:rPr>
                <w:sz w:val="20"/>
                <w:szCs w:val="20"/>
              </w:rPr>
              <w:t xml:space="preserve">The wellness representative attends faculty meetings quarterly and provides wellness policy updates, assessment results, and professional development in best practices related to wellness topics. </w:t>
            </w:r>
          </w:p>
        </w:tc>
        <w:tc>
          <w:tcPr>
            <w:tcW w:w="540" w:type="dxa"/>
            <w:tcBorders>
              <w:top w:val="single" w:sz="8" w:space="0" w:color="000000"/>
              <w:left w:val="single" w:sz="8" w:space="0" w:color="000000"/>
              <w:bottom w:val="single" w:sz="8" w:space="0" w:color="000000"/>
              <w:right w:val="single" w:sz="8" w:space="0" w:color="000000"/>
            </w:tcBorders>
          </w:tcPr>
          <w:p w:rsidR="00E50FE5" w:rsidRDefault="008678BB" w:rsidP="008678BB">
            <w:pPr>
              <w:spacing w:after="0" w:line="259" w:lineRule="auto"/>
              <w:ind w:left="98" w:firstLine="0"/>
              <w:jc w:val="center"/>
            </w:pPr>
            <w:r>
              <w:t>y</w:t>
            </w:r>
          </w:p>
        </w:tc>
        <w:tc>
          <w:tcPr>
            <w:tcW w:w="540" w:type="dxa"/>
            <w:tcBorders>
              <w:top w:val="single" w:sz="8" w:space="0" w:color="000000"/>
              <w:left w:val="single" w:sz="8" w:space="0" w:color="000000"/>
              <w:bottom w:val="single" w:sz="8" w:space="0" w:color="000000"/>
              <w:right w:val="single" w:sz="8" w:space="0" w:color="000000"/>
            </w:tcBorders>
          </w:tcPr>
          <w:p w:rsidR="00E50FE5" w:rsidRDefault="00E50FE5" w:rsidP="008678BB">
            <w:pPr>
              <w:spacing w:after="0" w:line="259" w:lineRule="auto"/>
              <w:ind w:left="101" w:firstLine="0"/>
              <w:jc w:val="center"/>
            </w:pPr>
          </w:p>
        </w:tc>
      </w:tr>
      <w:tr w:rsidR="00E50FE5" w:rsidTr="006D6946">
        <w:trPr>
          <w:trHeight w:val="169"/>
        </w:trPr>
        <w:tc>
          <w:tcPr>
            <w:tcW w:w="9268" w:type="dxa"/>
            <w:tcBorders>
              <w:top w:val="single" w:sz="8" w:space="0" w:color="000000"/>
              <w:left w:val="single" w:sz="8" w:space="0" w:color="000000"/>
              <w:bottom w:val="single" w:sz="4" w:space="0" w:color="auto"/>
              <w:right w:val="single" w:sz="8" w:space="0" w:color="000000"/>
            </w:tcBorders>
            <w:vAlign w:val="bottom"/>
          </w:tcPr>
          <w:p w:rsidR="00E50FE5" w:rsidRPr="006D6946" w:rsidRDefault="009015F7" w:rsidP="00B46B0F">
            <w:pPr>
              <w:spacing w:after="0" w:line="239" w:lineRule="auto"/>
              <w:ind w:left="0" w:firstLine="0"/>
              <w:rPr>
                <w:sz w:val="20"/>
                <w:szCs w:val="20"/>
              </w:rPr>
            </w:pPr>
            <w:r w:rsidRPr="006D6946">
              <w:rPr>
                <w:sz w:val="20"/>
                <w:szCs w:val="20"/>
              </w:rPr>
              <w:t>The sc</w:t>
            </w:r>
            <w:r w:rsidR="00B46B0F" w:rsidRPr="006D6946">
              <w:rPr>
                <w:sz w:val="20"/>
                <w:szCs w:val="20"/>
              </w:rPr>
              <w:t xml:space="preserve">hool participates with </w:t>
            </w:r>
            <w:r w:rsidRPr="006D6946">
              <w:rPr>
                <w:sz w:val="20"/>
                <w:szCs w:val="20"/>
              </w:rPr>
              <w:t>community partnerships</w:t>
            </w:r>
            <w:r w:rsidR="00B46B0F" w:rsidRPr="006D6946">
              <w:rPr>
                <w:sz w:val="20"/>
                <w:szCs w:val="20"/>
              </w:rPr>
              <w:t xml:space="preserve"> (i.e. SLC, recreation programs, after school programs, etc.)</w:t>
            </w:r>
          </w:p>
        </w:tc>
        <w:tc>
          <w:tcPr>
            <w:tcW w:w="540" w:type="dxa"/>
            <w:tcBorders>
              <w:top w:val="single" w:sz="8" w:space="0" w:color="000000"/>
              <w:left w:val="single" w:sz="8" w:space="0" w:color="000000"/>
              <w:bottom w:val="single" w:sz="4" w:space="0" w:color="auto"/>
              <w:right w:val="single" w:sz="8" w:space="0" w:color="000000"/>
            </w:tcBorders>
          </w:tcPr>
          <w:p w:rsidR="00E50FE5" w:rsidRDefault="008678BB" w:rsidP="008678BB">
            <w:pPr>
              <w:spacing w:after="0" w:line="259" w:lineRule="auto"/>
              <w:ind w:left="0" w:firstLine="0"/>
              <w:jc w:val="center"/>
            </w:pPr>
            <w:r>
              <w:t>?</w:t>
            </w:r>
          </w:p>
        </w:tc>
        <w:tc>
          <w:tcPr>
            <w:tcW w:w="540" w:type="dxa"/>
            <w:tcBorders>
              <w:top w:val="single" w:sz="8" w:space="0" w:color="000000"/>
              <w:left w:val="single" w:sz="8" w:space="0" w:color="000000"/>
              <w:bottom w:val="single" w:sz="4" w:space="0" w:color="auto"/>
              <w:right w:val="single" w:sz="8" w:space="0" w:color="000000"/>
            </w:tcBorders>
          </w:tcPr>
          <w:p w:rsidR="00E50FE5" w:rsidRDefault="00E50FE5" w:rsidP="008678BB">
            <w:pPr>
              <w:spacing w:after="0" w:line="259" w:lineRule="auto"/>
              <w:ind w:left="0" w:firstLine="0"/>
              <w:jc w:val="center"/>
            </w:pPr>
          </w:p>
        </w:tc>
      </w:tr>
    </w:tbl>
    <w:p w:rsidR="00E50FE5" w:rsidRDefault="009015F7" w:rsidP="00B46B0F">
      <w:pPr>
        <w:spacing w:after="180" w:line="259" w:lineRule="auto"/>
        <w:ind w:left="101" w:firstLine="0"/>
        <w:jc w:val="both"/>
      </w:pPr>
      <w:r>
        <w:t xml:space="preserve"> </w:t>
      </w:r>
    </w:p>
    <w:sectPr w:rsidR="00E50FE5" w:rsidSect="006D6946">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672"/>
    <w:multiLevelType w:val="hybridMultilevel"/>
    <w:tmpl w:val="9E6C1B14"/>
    <w:lvl w:ilvl="0" w:tplc="11D0BADC">
      <w:start w:val="1"/>
      <w:numFmt w:val="bullet"/>
      <w:lvlText w:val="●"/>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30ADB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9015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B601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BCC9D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CE321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144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0ADCA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94054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6D0F2C"/>
    <w:multiLevelType w:val="hybridMultilevel"/>
    <w:tmpl w:val="8690A584"/>
    <w:lvl w:ilvl="0" w:tplc="5E02CB08">
      <w:start w:val="1"/>
      <w:numFmt w:val="bullet"/>
      <w:lvlText w:val="●"/>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182AD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74E0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36DE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0E80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8A95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62B0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D0EF8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3E3F5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2532E2"/>
    <w:multiLevelType w:val="hybridMultilevel"/>
    <w:tmpl w:val="87425AAA"/>
    <w:lvl w:ilvl="0" w:tplc="9072F890">
      <w:start w:val="1"/>
      <w:numFmt w:val="bullet"/>
      <w:lvlText w:val="●"/>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60436">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88CA6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CCE1D0">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27F82">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A8176A">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A49BE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96711A">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5CECCC">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E24213"/>
    <w:multiLevelType w:val="hybridMultilevel"/>
    <w:tmpl w:val="0D409860"/>
    <w:lvl w:ilvl="0" w:tplc="0FF4829C">
      <w:start w:val="1"/>
      <w:numFmt w:val="bullet"/>
      <w:lvlText w:val="●"/>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F4B6DC">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7AFC00">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205E2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E8FB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36AB30">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500238">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0F03A">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F02804">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E5"/>
    <w:rsid w:val="00035AA4"/>
    <w:rsid w:val="001A0ABF"/>
    <w:rsid w:val="00291F5C"/>
    <w:rsid w:val="0036489E"/>
    <w:rsid w:val="00531F36"/>
    <w:rsid w:val="006D6946"/>
    <w:rsid w:val="008678BB"/>
    <w:rsid w:val="009015F7"/>
    <w:rsid w:val="00B46B0F"/>
    <w:rsid w:val="00CA19FA"/>
    <w:rsid w:val="00CB0577"/>
    <w:rsid w:val="00CF04F6"/>
    <w:rsid w:val="00E21714"/>
    <w:rsid w:val="00E50FE5"/>
    <w:rsid w:val="00ED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BD01"/>
  <w15:docId w15:val="{879ABD5F-C3E9-4E83-9991-03414586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48" w:lineRule="auto"/>
      <w:ind w:left="831"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0"/>
      <w:ind w:left="1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035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scalante@esperanzaelementary.org" TargetMode="External"/><Relationship Id="rId3" Type="http://schemas.openxmlformats.org/officeDocument/2006/relationships/settings" Target="settings.xml"/><Relationship Id="rId7" Type="http://schemas.openxmlformats.org/officeDocument/2006/relationships/hyperlink" Target="mailto:Jesse.hyatt@esperanzaelement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meralda.torres@esperanzaelementary.org" TargetMode="External"/><Relationship Id="rId11" Type="http://schemas.openxmlformats.org/officeDocument/2006/relationships/fontTable" Target="fontTable.xml"/><Relationship Id="rId5" Type="http://schemas.openxmlformats.org/officeDocument/2006/relationships/hyperlink" Target="mailto:Jessica.garay@esperanzaelementary.org" TargetMode="External"/><Relationship Id="rId10" Type="http://schemas.openxmlformats.org/officeDocument/2006/relationships/hyperlink" Target="mailto:EAlejandre@esperanzaelementary.org" TargetMode="External"/><Relationship Id="rId4" Type="http://schemas.openxmlformats.org/officeDocument/2006/relationships/webSettings" Target="webSettings.xml"/><Relationship Id="rId9" Type="http://schemas.openxmlformats.org/officeDocument/2006/relationships/hyperlink" Target="mailto:Ivonne.medina@esperanzaelemen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Eulogio Alejandre</cp:lastModifiedBy>
  <cp:revision>2</cp:revision>
  <dcterms:created xsi:type="dcterms:W3CDTF">2023-01-19T23:12:00Z</dcterms:created>
  <dcterms:modified xsi:type="dcterms:W3CDTF">2023-01-19T23:12:00Z</dcterms:modified>
</cp:coreProperties>
</file>